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AE" w:rsidRPr="00D11C06" w:rsidRDefault="007E47AE" w:rsidP="007E47AE">
      <w:pPr>
        <w:rPr>
          <w:b/>
          <w:bCs/>
          <w:sz w:val="32"/>
          <w:szCs w:val="32"/>
        </w:rPr>
      </w:pPr>
      <w:r w:rsidRPr="00D11C06">
        <w:rPr>
          <w:b/>
          <w:bCs/>
          <w:sz w:val="32"/>
        </w:rPr>
        <w:t xml:space="preserve">    </w:t>
      </w:r>
      <w:r w:rsidRPr="00D11C06">
        <w:rPr>
          <w:b/>
          <w:sz w:val="32"/>
          <w:szCs w:val="32"/>
        </w:rPr>
        <w:t xml:space="preserve">  ΟΙ ΝΗΣΤΕΙΕΣ ΤΗΣ ΕΚΚΛΗΣΙΑΣ</w:t>
      </w:r>
    </w:p>
    <w:p w:rsidR="007E47AE" w:rsidRPr="00D11C06" w:rsidRDefault="007E47AE" w:rsidP="007E47AE">
      <w:pPr>
        <w:pStyle w:val="Web"/>
        <w:jc w:val="both"/>
        <w:rPr>
          <w:b/>
          <w:color w:val="000000"/>
          <w:sz w:val="32"/>
          <w:szCs w:val="32"/>
        </w:rPr>
      </w:pPr>
      <w:r w:rsidRPr="00D11C06">
        <w:rPr>
          <w:b/>
          <w:color w:val="000000"/>
          <w:sz w:val="32"/>
          <w:szCs w:val="32"/>
        </w:rPr>
        <w:t xml:space="preserve"> </w:t>
      </w:r>
    </w:p>
    <w:p w:rsidR="007E47AE" w:rsidRPr="00D11C06" w:rsidRDefault="007E47AE" w:rsidP="007E47AE">
      <w:pPr>
        <w:pStyle w:val="subtitle"/>
        <w:jc w:val="both"/>
        <w:rPr>
          <w:color w:val="000000"/>
        </w:rPr>
      </w:pPr>
      <w:r w:rsidRPr="00D11C06">
        <w:rPr>
          <w:b/>
        </w:rPr>
        <w:t>Νηστίσιμες τροφές:</w:t>
      </w:r>
      <w:r w:rsidRPr="00D11C06">
        <w:t xml:space="preserve"> Λαχανικά, όσπρια, πατάτες, ζυμαρικά, ξηροί καρποί, ελιές, φρούτα. Επίσης, όταν νηστεύουμε και δεν τρώμε ούτε λάδι, δεν πίνουμε ούτε κρασί ούτε οινοπνευματώδη ποτά. Μόνο τις ημέρες εκείνες που τρώμε τουλάχιστον το λάδι, επιτρέπονται το κρασί και τα οινοπνευματώδη.</w:t>
      </w:r>
    </w:p>
    <w:p w:rsidR="007E47AE" w:rsidRPr="00D11C06" w:rsidRDefault="007E47AE" w:rsidP="007E47AE">
      <w:pPr>
        <w:pStyle w:val="subtitle"/>
        <w:jc w:val="both"/>
        <w:rPr>
          <w:b/>
          <w:color w:val="000000"/>
        </w:rPr>
      </w:pPr>
      <w:r w:rsidRPr="00D11C06">
        <w:rPr>
          <w:b/>
        </w:rPr>
        <w:t xml:space="preserve">Επισημάνσεις: </w:t>
      </w:r>
      <w:r w:rsidRPr="00D11C06">
        <w:t xml:space="preserve">Σε περιόδους Νηστείας, η σωματική Νηστεία πρέπει να συνδυάζεται με την πνευματική Νηστεία (δηλαδή με περισσότερη Προσευχή και Μελέτη της Αγίας Γραφής, καθώς και άλλων χριστιανικών βιβλίων), με μεγαλύτερη ευαισθησία προς εκείνους που έχουν την ανάγκη μας, με όσο το δυνατόν μεγαλύτερη αποχή από τα αμαρτήματα, με Εξομολόγηση και Θεία </w:t>
      </w:r>
      <w:proofErr w:type="spellStart"/>
      <w:r w:rsidRPr="00D11C06">
        <w:t>Κοινωνία.</w:t>
      </w:r>
      <w:r w:rsidRPr="00D11C06">
        <w:rPr>
          <w:color w:val="000000"/>
        </w:rPr>
        <w:t>Επίσης</w:t>
      </w:r>
      <w:proofErr w:type="spellEnd"/>
      <w:r w:rsidRPr="00D11C06">
        <w:rPr>
          <w:color w:val="000000"/>
        </w:rPr>
        <w:t xml:space="preserve">, θα πρέπει να υπάρχει συζυγική εγκράτεια (πάντα βεβαίως κατόπιν κοινής συνεννόησης και συμφωνίας μεταξύ των συζύγων), ως άσκηση ψυχοσωματική, αλλά και περιορισμός στη χρήση των οπτικοακουστικών μέσων, όπως επίσης και των </w:t>
      </w:r>
      <w:proofErr w:type="spellStart"/>
      <w:r w:rsidRPr="00D11C06">
        <w:rPr>
          <w:color w:val="000000"/>
        </w:rPr>
        <w:t>διασκεδάσεων.Τέλος</w:t>
      </w:r>
      <w:proofErr w:type="spellEnd"/>
      <w:r w:rsidRPr="00D11C06">
        <w:rPr>
          <w:color w:val="000000"/>
        </w:rPr>
        <w:t>, για οποιεσδήποτε δυσκολίες που μπορεί να συναντήσουμε κατά τη διάρκεια της Νηστείας, είναι απαραίτητο να συμβουλευόμαστε τον Πνευματικό μας.</w:t>
      </w:r>
    </w:p>
    <w:p w:rsidR="007E47AE" w:rsidRPr="00D11C06" w:rsidRDefault="007E47AE" w:rsidP="007E47AE">
      <w:pPr>
        <w:pStyle w:val="subtitle"/>
        <w:jc w:val="both"/>
        <w:rPr>
          <w:b/>
          <w:color w:val="000000"/>
        </w:rPr>
      </w:pPr>
      <w:r w:rsidRPr="00D11C06">
        <w:rPr>
          <w:b/>
        </w:rPr>
        <w:t xml:space="preserve">Ποιες Ημέρες </w:t>
      </w:r>
      <w:proofErr w:type="spellStart"/>
      <w:r w:rsidRPr="00D11C06">
        <w:rPr>
          <w:b/>
        </w:rPr>
        <w:t>Νηστεύουμε:</w:t>
      </w:r>
      <w:r w:rsidRPr="00D11C06">
        <w:t>Όπου</w:t>
      </w:r>
      <w:proofErr w:type="spellEnd"/>
      <w:r w:rsidRPr="00D11C06">
        <w:t xml:space="preserve"> δεν αναφέρεται ποιες τροφές νηστεύουμε, εννοείται πως νηστεύουμε χωρίς λάδι (π.χ. 5 Ιανουαρίου), εκτός και αν η ημέρα αυτή πέσει Σάββατο ή Κυριακή, αφού όλα τα Σάββατα και τις Κυριακές του έτους τρώμε το λάδι, εκτός από το Μεγάλο Σάββατο.</w:t>
      </w:r>
    </w:p>
    <w:p w:rsidR="007E47AE" w:rsidRPr="00D11C06" w:rsidRDefault="007E47AE" w:rsidP="007E47AE">
      <w:pPr>
        <w:pStyle w:val="Web"/>
        <w:jc w:val="both"/>
        <w:rPr>
          <w:color w:val="000000"/>
        </w:rPr>
      </w:pPr>
      <w:r w:rsidRPr="00D11C06">
        <w:rPr>
          <w:b/>
          <w:bCs/>
          <w:color w:val="000000"/>
        </w:rPr>
        <w:t>Κάθε Τετάρτη και Παρασκευή:</w:t>
      </w:r>
      <w:r w:rsidRPr="00D11C06">
        <w:rPr>
          <w:color w:val="000000"/>
        </w:rPr>
        <w:t xml:space="preserve"> (Τετάρτη: Το Συμβούλιο για την Προδοσία του Κυρίου μας, Παρασκευή: Τα Πάθη και ο Θάνατος του Κυρίου μας, που έγιναν για τη Σωτηρία μας) </w:t>
      </w:r>
      <w:r w:rsidRPr="00D11C06">
        <w:rPr>
          <w:b/>
          <w:bCs/>
          <w:color w:val="000000"/>
        </w:rPr>
        <w:t>εκτός από</w:t>
      </w:r>
      <w:r w:rsidRPr="00D11C06">
        <w:rPr>
          <w:color w:val="000000"/>
        </w:rPr>
        <w:t>: Την πρώτη Εβδομάδα μετά το Πάσχα (Εβδομάδα της Διακαινησίμου) και την Εβδομάδα μετά την Πεντηκοστή.</w:t>
      </w:r>
    </w:p>
    <w:p w:rsidR="007E47AE" w:rsidRPr="00D11C06" w:rsidRDefault="007E47AE" w:rsidP="007E47AE">
      <w:pPr>
        <w:pStyle w:val="Web"/>
        <w:jc w:val="both"/>
        <w:rPr>
          <w:color w:val="000000"/>
        </w:rPr>
      </w:pPr>
      <w:r w:rsidRPr="00D11C06">
        <w:rPr>
          <w:color w:val="000000"/>
        </w:rPr>
        <w:t xml:space="preserve">Όταν νηστεύουμε Τετάρτη και Παρασκευή αλλά και κατά τη Νηστεία του Πάσχα, ακόμη και όταν λόγω κάποιας Εορτής τρώμε το λάδι, δεν τρώμε ποτέ τα θαλασσινά τρόφιμα που δεν έχουν αίμα, όπως για παράδειγμα το </w:t>
      </w:r>
      <w:proofErr w:type="spellStart"/>
      <w:r w:rsidRPr="00D11C06">
        <w:rPr>
          <w:color w:val="000000"/>
        </w:rPr>
        <w:t>οκταπόδι</w:t>
      </w:r>
      <w:proofErr w:type="spellEnd"/>
      <w:r w:rsidRPr="00D11C06">
        <w:rPr>
          <w:color w:val="000000"/>
        </w:rPr>
        <w:t xml:space="preserve">, τα καλαμαράκια και άλλα παρόμοια. Μόνη εξαίρεση για τη Νηστεία του Πάσχα αποτελεί η Εορτή του Ευαγγελισμού της Θεοτόκου (25η Μαρτίου), όπου τρώμε και το ψάρι, ενώ για τις Τετάρτες και Παρασκευές η μόνη εξαίρεση είναι, όταν πέσει Τετάρτη ή Παρασκευή κάποια Εορτή που τρώμε ψάρι. Τα θαλασσινά τρόφιμα που δεν έχουν αίμα, μπορούμε να τα φάμε όλες τις υπόλοιπες ημέρες των Νηστειών κατά τις οποίες τρώμε τουλάχιστον λάδι (εκτός μόνο από την 5η Ιανουαρίου, την 29η Αυγούστου, την 14η Σεπτεμβρίου και την 24η Δεκεμβρίου), αφού δεν λογίζονται ως </w:t>
      </w:r>
      <w:proofErr w:type="spellStart"/>
      <w:r w:rsidRPr="00D11C06">
        <w:rPr>
          <w:color w:val="000000"/>
        </w:rPr>
        <w:t>ζωϊκή</w:t>
      </w:r>
      <w:proofErr w:type="spellEnd"/>
      <w:r w:rsidRPr="00D11C06">
        <w:rPr>
          <w:color w:val="000000"/>
        </w:rPr>
        <w:t xml:space="preserve"> τροφή αλλά ως φυτική.</w:t>
      </w:r>
    </w:p>
    <w:p w:rsidR="007E47AE" w:rsidRPr="00D11C06" w:rsidRDefault="007E47AE" w:rsidP="007E47AE">
      <w:pPr>
        <w:pStyle w:val="Web"/>
        <w:jc w:val="both"/>
        <w:rPr>
          <w:color w:val="000000"/>
        </w:rPr>
      </w:pPr>
      <w:r w:rsidRPr="00D11C06">
        <w:rPr>
          <w:rStyle w:val="a3"/>
          <w:color w:val="000000"/>
        </w:rPr>
        <w:t>5 Ιανουαρίου</w:t>
      </w:r>
      <w:r w:rsidRPr="00D11C06">
        <w:rPr>
          <w:color w:val="000000"/>
        </w:rPr>
        <w:t xml:space="preserve"> (Παραμονή των Θεοφανείων).</w:t>
      </w:r>
    </w:p>
    <w:p w:rsidR="007E47AE" w:rsidRPr="00D11C06" w:rsidRDefault="007E47AE" w:rsidP="007E47AE">
      <w:pPr>
        <w:pStyle w:val="Web"/>
        <w:jc w:val="both"/>
        <w:rPr>
          <w:color w:val="000000"/>
        </w:rPr>
      </w:pPr>
      <w:r w:rsidRPr="00D11C06">
        <w:rPr>
          <w:color w:val="000000"/>
        </w:rPr>
        <w:t xml:space="preserve">Την </w:t>
      </w:r>
      <w:r w:rsidRPr="00D11C06">
        <w:rPr>
          <w:rStyle w:val="a3"/>
          <w:color w:val="000000"/>
        </w:rPr>
        <w:t>εβδομάδα της Τυρινής</w:t>
      </w:r>
      <w:r w:rsidRPr="00D11C06">
        <w:rPr>
          <w:color w:val="000000"/>
        </w:rPr>
        <w:t xml:space="preserve"> (από Δευτέρα έως και Κυριακή της Τυρινής), είναι η εβδομάδα πριν την Καθαρή Δευτέρα και νηστεύουμε μόνο το κρέας (εκτός Τετάρτης και Παρασκευής που νηστεύουμε κανονικά), προετοιμαζόμενοι έτσι σιγά-σιγά για τη Νηστεία του Πάσχα.</w:t>
      </w:r>
    </w:p>
    <w:p w:rsidR="007E47AE" w:rsidRPr="00D11C06" w:rsidRDefault="007E47AE" w:rsidP="007E47AE">
      <w:pPr>
        <w:pStyle w:val="Web"/>
        <w:jc w:val="both"/>
        <w:rPr>
          <w:color w:val="000000"/>
        </w:rPr>
      </w:pPr>
      <w:r w:rsidRPr="00D11C06">
        <w:rPr>
          <w:color w:val="000000"/>
        </w:rPr>
        <w:lastRenderedPageBreak/>
        <w:t xml:space="preserve">Την </w:t>
      </w:r>
      <w:r w:rsidRPr="00D11C06">
        <w:rPr>
          <w:rStyle w:val="a3"/>
          <w:color w:val="000000"/>
        </w:rPr>
        <w:t>Αγία και Μεγάλη Τεσσαρακοστή</w:t>
      </w:r>
      <w:r w:rsidRPr="00D11C06">
        <w:rPr>
          <w:color w:val="000000"/>
        </w:rPr>
        <w:t xml:space="preserve"> και την </w:t>
      </w:r>
      <w:r w:rsidRPr="00D11C06">
        <w:rPr>
          <w:rStyle w:val="a3"/>
          <w:color w:val="000000"/>
        </w:rPr>
        <w:t>Μεγάλη Εβδομάδα</w:t>
      </w:r>
      <w:r w:rsidRPr="00D11C06">
        <w:rPr>
          <w:color w:val="000000"/>
        </w:rPr>
        <w:t xml:space="preserve"> (από την Καθαρή Δευτέρα έως και το τέλος της Πασχαλινής Θείας Λειτουργίας, η Οποία ξεκινάει μετά το "Χριστός Ανέστη" και ολοκληρώνεται περίπου στις 2:00 τα ξημερώματα της Κυριακής του Πάσχα), είναι </w:t>
      </w:r>
      <w:r w:rsidRPr="00D11C06">
        <w:rPr>
          <w:b/>
          <w:bCs/>
          <w:color w:val="000000"/>
        </w:rPr>
        <w:t>η Νηστεία του Πάσχα</w:t>
      </w:r>
      <w:r w:rsidRPr="00D11C06">
        <w:rPr>
          <w:color w:val="000000"/>
        </w:rPr>
        <w:t xml:space="preserve">, εκτός </w:t>
      </w:r>
      <w:r w:rsidRPr="00D11C06">
        <w:rPr>
          <w:b/>
          <w:bCs/>
          <w:color w:val="000000"/>
        </w:rPr>
        <w:t xml:space="preserve">της 25ης Μαρτίου (Ευαγγελισμός της Θεοτόκου) </w:t>
      </w:r>
      <w:r w:rsidRPr="00D11C06">
        <w:rPr>
          <w:color w:val="000000"/>
        </w:rPr>
        <w:t xml:space="preserve">που τρώμε ψάρι. Σάββατα και Κυριακές νηστεύουμε με λάδι, εκτός του Μεγάλου Σαββάτου που νηστεύουμε χωρίς </w:t>
      </w:r>
      <w:proofErr w:type="spellStart"/>
      <w:r w:rsidRPr="00D11C06">
        <w:rPr>
          <w:color w:val="000000"/>
        </w:rPr>
        <w:t>λάδι.Τέλος</w:t>
      </w:r>
      <w:proofErr w:type="spellEnd"/>
      <w:r w:rsidRPr="00D11C06">
        <w:rPr>
          <w:color w:val="000000"/>
        </w:rPr>
        <w:t>, αν η 25η Μαρτίου πέσει μέσα στη Μεγάλη Εβδομάδα, τρώμε μόνο λάδι και όχι ψάρι.</w:t>
      </w:r>
    </w:p>
    <w:p w:rsidR="007E47AE" w:rsidRPr="00D11C06" w:rsidRDefault="007E47AE" w:rsidP="007E47AE">
      <w:pPr>
        <w:pStyle w:val="Web"/>
        <w:jc w:val="both"/>
        <w:rPr>
          <w:color w:val="000000"/>
        </w:rPr>
      </w:pPr>
      <w:r w:rsidRPr="00D11C06">
        <w:rPr>
          <w:color w:val="000000"/>
        </w:rPr>
        <w:t xml:space="preserve">Από τη </w:t>
      </w:r>
      <w:r w:rsidRPr="00D11C06">
        <w:rPr>
          <w:rStyle w:val="a3"/>
          <w:color w:val="000000"/>
        </w:rPr>
        <w:t>Δευτέρα μετά την Κυριακή των Αγίων Πάντων</w:t>
      </w:r>
      <w:r w:rsidRPr="00D11C06">
        <w:rPr>
          <w:color w:val="000000"/>
        </w:rPr>
        <w:t xml:space="preserve">, έως και τις </w:t>
      </w:r>
      <w:r w:rsidRPr="00D11C06">
        <w:rPr>
          <w:rStyle w:val="a3"/>
          <w:color w:val="000000"/>
        </w:rPr>
        <w:t>28 Ιουνίου</w:t>
      </w:r>
      <w:r w:rsidRPr="00D11C06">
        <w:rPr>
          <w:color w:val="000000"/>
        </w:rPr>
        <w:t xml:space="preserve"> </w:t>
      </w:r>
      <w:r w:rsidRPr="00D11C06">
        <w:rPr>
          <w:b/>
          <w:bCs/>
          <w:color w:val="000000"/>
        </w:rPr>
        <w:t>(η Νηστεία των Αγίων Αποστόλων)</w:t>
      </w:r>
      <w:r w:rsidRPr="00D11C06">
        <w:rPr>
          <w:color w:val="000000"/>
        </w:rPr>
        <w:t>, νηστεύουμε Δευτέρα, Τετάρτη και Παρασκευή χωρίς λάδι, Τρίτη και Πέμπτη τρώμε το λάδι, ενώ Σάββατο και Κυριακή τρώμε ψάρι.</w:t>
      </w:r>
    </w:p>
    <w:p w:rsidR="007E47AE" w:rsidRPr="00D11C06" w:rsidRDefault="007E47AE" w:rsidP="007E47AE">
      <w:pPr>
        <w:pStyle w:val="Web"/>
        <w:jc w:val="both"/>
        <w:rPr>
          <w:color w:val="000000"/>
        </w:rPr>
      </w:pPr>
      <w:r w:rsidRPr="00D11C06">
        <w:rPr>
          <w:color w:val="000000"/>
        </w:rPr>
        <w:t xml:space="preserve">Από </w:t>
      </w:r>
      <w:r w:rsidRPr="00D11C06">
        <w:rPr>
          <w:rStyle w:val="a3"/>
          <w:color w:val="000000"/>
        </w:rPr>
        <w:t>1η έως και 14 Αυγούστου</w:t>
      </w:r>
      <w:r w:rsidRPr="00D11C06">
        <w:rPr>
          <w:color w:val="000000"/>
        </w:rPr>
        <w:t xml:space="preserve"> (η Νηστεία για την </w:t>
      </w:r>
      <w:r w:rsidRPr="00D11C06">
        <w:rPr>
          <w:b/>
          <w:bCs/>
          <w:color w:val="000000"/>
        </w:rPr>
        <w:t>Κοίμηση της Θεοτόκου</w:t>
      </w:r>
      <w:r w:rsidRPr="00D11C06">
        <w:rPr>
          <w:color w:val="000000"/>
        </w:rPr>
        <w:t xml:space="preserve">), εκτός της </w:t>
      </w:r>
      <w:r w:rsidRPr="00D11C06">
        <w:rPr>
          <w:b/>
          <w:bCs/>
          <w:color w:val="000000"/>
        </w:rPr>
        <w:t xml:space="preserve">6ης Αυγούστου (Μεταμόρφωση του </w:t>
      </w:r>
      <w:proofErr w:type="spellStart"/>
      <w:r w:rsidRPr="00D11C06">
        <w:rPr>
          <w:b/>
          <w:bCs/>
          <w:color w:val="000000"/>
        </w:rPr>
        <w:t>Σωτήρος</w:t>
      </w:r>
      <w:proofErr w:type="spellEnd"/>
      <w:r w:rsidRPr="00D11C06">
        <w:rPr>
          <w:b/>
          <w:bCs/>
          <w:color w:val="000000"/>
        </w:rPr>
        <w:t xml:space="preserve"> Χριστού)</w:t>
      </w:r>
      <w:r w:rsidRPr="00D11C06">
        <w:rPr>
          <w:color w:val="000000"/>
        </w:rPr>
        <w:t xml:space="preserve"> που τρώμε ψάρι.</w:t>
      </w:r>
    </w:p>
    <w:p w:rsidR="007E47AE" w:rsidRPr="00D11C06" w:rsidRDefault="007E47AE" w:rsidP="007E47AE">
      <w:pPr>
        <w:pStyle w:val="Web"/>
        <w:jc w:val="both"/>
        <w:rPr>
          <w:color w:val="000000"/>
        </w:rPr>
      </w:pPr>
      <w:r w:rsidRPr="00D11C06">
        <w:rPr>
          <w:rStyle w:val="a3"/>
          <w:color w:val="000000"/>
        </w:rPr>
        <w:t>29 Αυγούστου</w:t>
      </w:r>
      <w:r w:rsidRPr="00D11C06">
        <w:rPr>
          <w:color w:val="000000"/>
        </w:rPr>
        <w:t xml:space="preserve"> (Η </w:t>
      </w:r>
      <w:proofErr w:type="spellStart"/>
      <w:r w:rsidRPr="00D11C06">
        <w:rPr>
          <w:color w:val="000000"/>
        </w:rPr>
        <w:t>Αποτομή</w:t>
      </w:r>
      <w:proofErr w:type="spellEnd"/>
      <w:r w:rsidRPr="00D11C06">
        <w:rPr>
          <w:color w:val="000000"/>
        </w:rPr>
        <w:t xml:space="preserve"> της </w:t>
      </w:r>
      <w:proofErr w:type="spellStart"/>
      <w:r w:rsidRPr="00D11C06">
        <w:rPr>
          <w:color w:val="000000"/>
        </w:rPr>
        <w:t>Τιμίας</w:t>
      </w:r>
      <w:proofErr w:type="spellEnd"/>
      <w:r w:rsidRPr="00D11C06">
        <w:rPr>
          <w:color w:val="000000"/>
        </w:rPr>
        <w:t xml:space="preserve"> Κεφαλής του Αγίου Ιωάννου του Προδρόμου).</w:t>
      </w:r>
    </w:p>
    <w:p w:rsidR="007E47AE" w:rsidRPr="00D11C06" w:rsidRDefault="007E47AE" w:rsidP="007E47AE">
      <w:pPr>
        <w:pStyle w:val="Web"/>
        <w:jc w:val="both"/>
        <w:rPr>
          <w:color w:val="000000"/>
        </w:rPr>
      </w:pPr>
      <w:r w:rsidRPr="00D11C06">
        <w:rPr>
          <w:rStyle w:val="a3"/>
          <w:color w:val="000000"/>
        </w:rPr>
        <w:t xml:space="preserve">14 Σεπτεμβρίου </w:t>
      </w:r>
      <w:r w:rsidRPr="00D11C06">
        <w:rPr>
          <w:color w:val="000000"/>
        </w:rPr>
        <w:t xml:space="preserve">(Η </w:t>
      </w:r>
      <w:proofErr w:type="spellStart"/>
      <w:r w:rsidRPr="00D11C06">
        <w:rPr>
          <w:color w:val="000000"/>
        </w:rPr>
        <w:t>Ύψωσις</w:t>
      </w:r>
      <w:proofErr w:type="spellEnd"/>
      <w:r w:rsidRPr="00D11C06">
        <w:rPr>
          <w:color w:val="000000"/>
        </w:rPr>
        <w:t xml:space="preserve"> του Τιμίου Σταυρού).</w:t>
      </w:r>
    </w:p>
    <w:p w:rsidR="007E47AE" w:rsidRPr="00D11C06" w:rsidRDefault="007E47AE" w:rsidP="007E47AE">
      <w:pPr>
        <w:pStyle w:val="Web"/>
        <w:jc w:val="both"/>
        <w:rPr>
          <w:color w:val="000000"/>
        </w:rPr>
      </w:pPr>
      <w:r w:rsidRPr="00D11C06">
        <w:rPr>
          <w:color w:val="000000"/>
        </w:rPr>
        <w:t xml:space="preserve">Η </w:t>
      </w:r>
      <w:r w:rsidRPr="00D11C06">
        <w:rPr>
          <w:rStyle w:val="a3"/>
          <w:color w:val="000000"/>
        </w:rPr>
        <w:t>Νηστεία των Χριστουγέννων</w:t>
      </w:r>
      <w:r w:rsidRPr="00D11C06">
        <w:rPr>
          <w:color w:val="000000"/>
        </w:rPr>
        <w:t xml:space="preserve"> (Σαρανταήμερο): Ξεκινάει από τις 15 Νοεμβρίου και διαρκεί μέχρι και τις 24 Δεκεμβρίου. Νηστεύουμε Δευτέρα, Τετάρτη και Παρασκευή χωρίς λάδι, Τρίτη, Πέμπτη, Σάββατο και Κυριακή τρώμε το λάδι, ενώ </w:t>
      </w:r>
      <w:r w:rsidRPr="00D11C06">
        <w:rPr>
          <w:b/>
          <w:bCs/>
          <w:color w:val="000000"/>
        </w:rPr>
        <w:t>Σάββατα και Κυριακές από τις 21 Νοεμβρίου μέχρι και τις 17 Δεκεμβρίου τρώμε ψάρι</w:t>
      </w:r>
      <w:r w:rsidRPr="00D11C06">
        <w:rPr>
          <w:color w:val="000000"/>
        </w:rPr>
        <w:t>.</w:t>
      </w:r>
    </w:p>
    <w:p w:rsidR="007E47AE" w:rsidRPr="00D11C06" w:rsidRDefault="007E47AE" w:rsidP="007E47AE">
      <w:pPr>
        <w:pStyle w:val="Web"/>
        <w:jc w:val="both"/>
        <w:rPr>
          <w:color w:val="000000"/>
        </w:rPr>
      </w:pPr>
      <w:r w:rsidRPr="00D11C06">
        <w:rPr>
          <w:color w:val="000000"/>
        </w:rPr>
        <w:t xml:space="preserve">Στις </w:t>
      </w:r>
      <w:r w:rsidRPr="00D11C06">
        <w:rPr>
          <w:rStyle w:val="a3"/>
          <w:color w:val="000000"/>
        </w:rPr>
        <w:t xml:space="preserve">16 Νοεμβρίου </w:t>
      </w:r>
      <w:r w:rsidRPr="00D11C06">
        <w:rPr>
          <w:color w:val="000000"/>
        </w:rPr>
        <w:t xml:space="preserve">(Του Αγίου Αποστόλου και </w:t>
      </w:r>
      <w:proofErr w:type="spellStart"/>
      <w:r w:rsidRPr="00D11C06">
        <w:rPr>
          <w:color w:val="000000"/>
        </w:rPr>
        <w:t>Ευαγγελιστού</w:t>
      </w:r>
      <w:proofErr w:type="spellEnd"/>
      <w:r w:rsidRPr="00D11C06">
        <w:rPr>
          <w:color w:val="000000"/>
        </w:rPr>
        <w:t xml:space="preserve"> Ματθαίου), τρώμε το λάδι, ενώ στις </w:t>
      </w:r>
      <w:r w:rsidRPr="00D11C06">
        <w:rPr>
          <w:rStyle w:val="a3"/>
          <w:color w:val="000000"/>
        </w:rPr>
        <w:t xml:space="preserve">21 Νοεμβρίου </w:t>
      </w:r>
      <w:r w:rsidRPr="00D11C06">
        <w:rPr>
          <w:color w:val="000000"/>
        </w:rPr>
        <w:t xml:space="preserve">(Τα </w:t>
      </w:r>
      <w:proofErr w:type="spellStart"/>
      <w:r w:rsidRPr="00D11C06">
        <w:rPr>
          <w:color w:val="000000"/>
        </w:rPr>
        <w:t>Εισόδια</w:t>
      </w:r>
      <w:proofErr w:type="spellEnd"/>
      <w:r w:rsidRPr="00D11C06">
        <w:rPr>
          <w:color w:val="000000"/>
        </w:rPr>
        <w:t xml:space="preserve"> της Θεοτόκου) τρώμε το ψάρι. Στις </w:t>
      </w:r>
      <w:r w:rsidRPr="00D11C06">
        <w:rPr>
          <w:b/>
          <w:bCs/>
          <w:color w:val="000000"/>
        </w:rPr>
        <w:t>24 Δεκεμβρίου</w:t>
      </w:r>
      <w:r w:rsidRPr="00D11C06">
        <w:rPr>
          <w:color w:val="000000"/>
        </w:rPr>
        <w:t xml:space="preserve"> (Παραμονή των Χριστουγέννων), νηστεύουμε πάντα χωρίς λάδι, εκτός φυσικά εάν πέσει Σάββατο ή Κυριακή, οπότε και τρώμε μόνο το λάδι.</w:t>
      </w:r>
    </w:p>
    <w:p w:rsidR="007E47AE" w:rsidRPr="00D11C06" w:rsidRDefault="007E47AE" w:rsidP="007E47AE">
      <w:pPr>
        <w:pStyle w:val="Web"/>
        <w:jc w:val="both"/>
        <w:rPr>
          <w:b/>
          <w:bCs/>
          <w:color w:val="000000"/>
        </w:rPr>
      </w:pPr>
      <w:r w:rsidRPr="00D11C06">
        <w:rPr>
          <w:b/>
          <w:bCs/>
          <w:color w:val="000000"/>
        </w:rPr>
        <w:t>Ο παρακάτω πίνακας ισχύει Μόνο όταν οι Εορτές αυτές, πέσουν σε ημέρα ή περίοδο Νηστείας, εκτός φυσικά από Εκείνες που χαρακτηρίζονται με τη λέξη 'Νηστεία', στην κατηγορία '</w:t>
      </w:r>
      <w:proofErr w:type="spellStart"/>
      <w:r w:rsidRPr="00D11C06">
        <w:rPr>
          <w:b/>
          <w:bCs/>
          <w:color w:val="000000"/>
        </w:rPr>
        <w:t>Κατάλυσις</w:t>
      </w:r>
      <w:proofErr w:type="spellEnd"/>
      <w:r w:rsidRPr="00D11C06">
        <w:rPr>
          <w:b/>
          <w:bCs/>
          <w:color w:val="000000"/>
        </w:rPr>
        <w:t xml:space="preserve">', οπότε και τις νηστεύουμε πάντα χωρίς λάδι (εκτός εάν πέσουν Σάββατο ή Κυριακή όπου και τρώμε το λάδι). </w:t>
      </w:r>
    </w:p>
    <w:p w:rsidR="007E47AE" w:rsidRPr="00D11C06" w:rsidRDefault="007E47AE" w:rsidP="007E47AE">
      <w:pPr>
        <w:pStyle w:val="Web"/>
        <w:jc w:val="both"/>
        <w:rPr>
          <w:b/>
          <w:bCs/>
          <w:color w:val="000000"/>
        </w:rPr>
      </w:pPr>
      <w:r w:rsidRPr="00D11C06">
        <w:rPr>
          <w:b/>
          <w:bCs/>
          <w:color w:val="000000"/>
        </w:rPr>
        <w:t xml:space="preserve">Όπου αναφέρεται η φράση 'Εις πάντα', τρώμε πάντοτε τα πάντα, όπου αναφέρεται η λέξη 'Ιχθύος', τρώμε πάντα το ψάρι, ενώ όπου αναφέρεται η φράση 'Οίνου &amp; ελαίου', τρώμε πάντα το λάδι και επομένως μπορούμε να πιούμε το κρασί και τα οινοπνευματώδη ποτά, Μόνο όμως στις περιπτώσεις εκείνες, που οι Εορτές αυτές πέσουν σε ημέρα ή περίοδο Νηστείας. Διαφορετικά, τις ημέρες αυτών των Εορτών τρώμε τα πάντα. </w:t>
      </w:r>
    </w:p>
    <w:p w:rsidR="007E47AE" w:rsidRPr="00D11C06" w:rsidRDefault="007E47AE" w:rsidP="007E47AE">
      <w:pPr>
        <w:pStyle w:val="subtitle"/>
        <w:jc w:val="both"/>
        <w:rPr>
          <w:color w:val="000000"/>
        </w:rPr>
      </w:pPr>
      <w:r w:rsidRPr="00D11C06">
        <w:rPr>
          <w:color w:val="000000"/>
        </w:rPr>
        <w:t>Εορτολόγιο των ακινήτων Εορτών, των τιμωμένων είτε με την κατάλυση τροφών, είτε με τη Νηστεία</w:t>
      </w:r>
    </w:p>
    <w:tbl>
      <w:tblPr>
        <w:tblW w:w="3500" w:type="pct"/>
        <w:tblCellSpacing w:w="0" w:type="dxa"/>
        <w:tblCellMar>
          <w:top w:w="75" w:type="dxa"/>
          <w:left w:w="75" w:type="dxa"/>
          <w:bottom w:w="75" w:type="dxa"/>
          <w:right w:w="75" w:type="dxa"/>
        </w:tblCellMar>
        <w:tblLook w:val="0000"/>
      </w:tblPr>
      <w:tblGrid>
        <w:gridCol w:w="390"/>
        <w:gridCol w:w="4074"/>
        <w:gridCol w:w="1455"/>
      </w:tblGrid>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r w:rsidRPr="00D11C06">
              <w:rPr>
                <w:b/>
                <w:bCs/>
              </w:rPr>
              <w:t xml:space="preserve">Ιανουάριος </w:t>
            </w:r>
          </w:p>
        </w:tc>
        <w:tc>
          <w:tcPr>
            <w:tcW w:w="0" w:type="auto"/>
            <w:vAlign w:val="center"/>
          </w:tcPr>
          <w:p w:rsidR="007E47AE" w:rsidRPr="00D11C06" w:rsidRDefault="007E47AE" w:rsidP="00B8271A">
            <w:pPr>
              <w:jc w:val="both"/>
            </w:pPr>
            <w:proofErr w:type="spellStart"/>
            <w:r w:rsidRPr="00D11C06">
              <w:rPr>
                <w:b/>
                <w:bCs/>
              </w:rPr>
              <w:t>Κατάλυσις</w:t>
            </w:r>
            <w:proofErr w:type="spellEnd"/>
            <w:r w:rsidRPr="00D11C06">
              <w:rPr>
                <w:b/>
                <w:bCs/>
              </w:rPr>
              <w:t xml:space="preserve">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 </w:t>
            </w:r>
          </w:p>
        </w:tc>
        <w:tc>
          <w:tcPr>
            <w:tcW w:w="0" w:type="auto"/>
            <w:vAlign w:val="center"/>
          </w:tcPr>
          <w:p w:rsidR="007E47AE" w:rsidRPr="00D11C06" w:rsidRDefault="007E47AE" w:rsidP="00B8271A">
            <w:pPr>
              <w:jc w:val="both"/>
            </w:pPr>
            <w:r w:rsidRPr="00D11C06">
              <w:t xml:space="preserve">Περιτομή Ιησού Χριστού, Βασιλείου του Μεγάλου </w:t>
            </w:r>
          </w:p>
        </w:tc>
        <w:tc>
          <w:tcPr>
            <w:tcW w:w="0" w:type="auto"/>
            <w:vAlign w:val="center"/>
          </w:tcPr>
          <w:p w:rsidR="007E47AE" w:rsidRPr="00D11C06" w:rsidRDefault="007E47AE" w:rsidP="00B8271A">
            <w:pPr>
              <w:jc w:val="both"/>
            </w:pPr>
            <w:r w:rsidRPr="00D11C06">
              <w:t xml:space="preserve">Ιχθύος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5 </w:t>
            </w:r>
          </w:p>
        </w:tc>
        <w:tc>
          <w:tcPr>
            <w:tcW w:w="0" w:type="auto"/>
            <w:vAlign w:val="center"/>
          </w:tcPr>
          <w:p w:rsidR="007E47AE" w:rsidRPr="00D11C06" w:rsidRDefault="007E47AE" w:rsidP="00B8271A">
            <w:pPr>
              <w:jc w:val="both"/>
            </w:pPr>
            <w:r w:rsidRPr="00D11C06">
              <w:t xml:space="preserve">Παραμονή Θεοφανείων </w:t>
            </w:r>
          </w:p>
        </w:tc>
        <w:tc>
          <w:tcPr>
            <w:tcW w:w="0" w:type="auto"/>
            <w:vAlign w:val="center"/>
          </w:tcPr>
          <w:p w:rsidR="007E47AE" w:rsidRPr="00D11C06" w:rsidRDefault="007E47AE" w:rsidP="00B8271A">
            <w:pPr>
              <w:jc w:val="both"/>
            </w:pPr>
            <w:r w:rsidRPr="00D11C06">
              <w:t xml:space="preserve">Νηστεία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6 </w:t>
            </w:r>
          </w:p>
        </w:tc>
        <w:tc>
          <w:tcPr>
            <w:tcW w:w="0" w:type="auto"/>
            <w:vAlign w:val="center"/>
          </w:tcPr>
          <w:p w:rsidR="007E47AE" w:rsidRPr="00D11C06" w:rsidRDefault="007E47AE" w:rsidP="00B8271A">
            <w:pPr>
              <w:jc w:val="both"/>
            </w:pPr>
            <w:r w:rsidRPr="00D11C06">
              <w:t xml:space="preserve">Τα </w:t>
            </w:r>
            <w:proofErr w:type="spellStart"/>
            <w:r w:rsidRPr="00D11C06">
              <w:t>Aγια</w:t>
            </w:r>
            <w:proofErr w:type="spellEnd"/>
            <w:r w:rsidRPr="00D11C06">
              <w:t xml:space="preserve"> Θεοφάνεια </w:t>
            </w:r>
          </w:p>
        </w:tc>
        <w:tc>
          <w:tcPr>
            <w:tcW w:w="0" w:type="auto"/>
            <w:vAlign w:val="center"/>
          </w:tcPr>
          <w:p w:rsidR="007E47AE" w:rsidRPr="00D11C06" w:rsidRDefault="007E47AE" w:rsidP="00B8271A">
            <w:pPr>
              <w:jc w:val="both"/>
            </w:pPr>
            <w:r w:rsidRPr="00D11C06">
              <w:t xml:space="preserve">Εις πάντα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7 </w:t>
            </w:r>
          </w:p>
        </w:tc>
        <w:tc>
          <w:tcPr>
            <w:tcW w:w="0" w:type="auto"/>
            <w:vAlign w:val="center"/>
          </w:tcPr>
          <w:p w:rsidR="007E47AE" w:rsidRPr="00D11C06" w:rsidRDefault="007E47AE" w:rsidP="00B8271A">
            <w:pPr>
              <w:jc w:val="both"/>
            </w:pPr>
            <w:proofErr w:type="spellStart"/>
            <w:r w:rsidRPr="00D11C06">
              <w:t>Σύναξις</w:t>
            </w:r>
            <w:proofErr w:type="spellEnd"/>
            <w:r w:rsidRPr="00D11C06">
              <w:t xml:space="preserve"> Ιωάννου του Προδρόμου </w:t>
            </w:r>
          </w:p>
        </w:tc>
        <w:tc>
          <w:tcPr>
            <w:tcW w:w="0" w:type="auto"/>
            <w:vAlign w:val="center"/>
          </w:tcPr>
          <w:p w:rsidR="007E47AE" w:rsidRPr="00D11C06" w:rsidRDefault="007E47AE" w:rsidP="00B8271A">
            <w:pPr>
              <w:jc w:val="both"/>
            </w:pPr>
            <w:r w:rsidRPr="00D11C06">
              <w:t xml:space="preserve">Ιχθύος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16 </w:t>
            </w:r>
          </w:p>
        </w:tc>
        <w:tc>
          <w:tcPr>
            <w:tcW w:w="0" w:type="auto"/>
            <w:vAlign w:val="center"/>
          </w:tcPr>
          <w:p w:rsidR="007E47AE" w:rsidRPr="00D11C06" w:rsidRDefault="007E47AE" w:rsidP="00B8271A">
            <w:pPr>
              <w:jc w:val="both"/>
            </w:pPr>
            <w:r w:rsidRPr="00D11C06">
              <w:t xml:space="preserve">Προσκύνησις </w:t>
            </w:r>
            <w:proofErr w:type="spellStart"/>
            <w:r w:rsidRPr="00D11C06">
              <w:t>Αλύσεως</w:t>
            </w:r>
            <w:proofErr w:type="spellEnd"/>
            <w:r w:rsidRPr="00D11C06">
              <w:t xml:space="preserve"> Αποστόλου Πέτρου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17 </w:t>
            </w:r>
          </w:p>
        </w:tc>
        <w:tc>
          <w:tcPr>
            <w:tcW w:w="0" w:type="auto"/>
            <w:vAlign w:val="center"/>
          </w:tcPr>
          <w:p w:rsidR="007E47AE" w:rsidRPr="00D11C06" w:rsidRDefault="007E47AE" w:rsidP="00B8271A">
            <w:pPr>
              <w:jc w:val="both"/>
            </w:pPr>
            <w:r w:rsidRPr="00D11C06">
              <w:t xml:space="preserve">Αντωνίου του Μεγάλου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18 </w:t>
            </w:r>
          </w:p>
        </w:tc>
        <w:tc>
          <w:tcPr>
            <w:tcW w:w="0" w:type="auto"/>
            <w:vAlign w:val="center"/>
          </w:tcPr>
          <w:p w:rsidR="007E47AE" w:rsidRPr="00D11C06" w:rsidRDefault="007E47AE" w:rsidP="00B8271A">
            <w:pPr>
              <w:jc w:val="both"/>
            </w:pPr>
            <w:r w:rsidRPr="00D11C06">
              <w:t xml:space="preserve">Αθανασίου και Κυρίλλου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20 </w:t>
            </w:r>
          </w:p>
        </w:tc>
        <w:tc>
          <w:tcPr>
            <w:tcW w:w="0" w:type="auto"/>
            <w:vAlign w:val="center"/>
          </w:tcPr>
          <w:p w:rsidR="007E47AE" w:rsidRPr="00D11C06" w:rsidRDefault="007E47AE" w:rsidP="00B8271A">
            <w:pPr>
              <w:jc w:val="both"/>
            </w:pPr>
            <w:r w:rsidRPr="00D11C06">
              <w:t xml:space="preserve">Ευθυμίου του Μεγάλου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22 </w:t>
            </w:r>
          </w:p>
        </w:tc>
        <w:tc>
          <w:tcPr>
            <w:tcW w:w="0" w:type="auto"/>
            <w:vAlign w:val="center"/>
          </w:tcPr>
          <w:p w:rsidR="007E47AE" w:rsidRPr="00D11C06" w:rsidRDefault="007E47AE" w:rsidP="00B8271A">
            <w:pPr>
              <w:jc w:val="both"/>
            </w:pPr>
            <w:r w:rsidRPr="00D11C06">
              <w:t xml:space="preserve">Τιμοθέου Αποστόλου, Αναστασίου </w:t>
            </w:r>
            <w:proofErr w:type="spellStart"/>
            <w:r w:rsidRPr="00D11C06">
              <w:t>Πέρσου</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25 </w:t>
            </w:r>
          </w:p>
        </w:tc>
        <w:tc>
          <w:tcPr>
            <w:tcW w:w="0" w:type="auto"/>
            <w:vAlign w:val="center"/>
          </w:tcPr>
          <w:p w:rsidR="007E47AE" w:rsidRPr="00D11C06" w:rsidRDefault="007E47AE" w:rsidP="00B8271A">
            <w:pPr>
              <w:jc w:val="both"/>
            </w:pPr>
            <w:r w:rsidRPr="00D11C06">
              <w:t xml:space="preserve">Γρηγορίου του Θεολόγου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27 </w:t>
            </w:r>
          </w:p>
        </w:tc>
        <w:tc>
          <w:tcPr>
            <w:tcW w:w="0" w:type="auto"/>
            <w:vAlign w:val="center"/>
          </w:tcPr>
          <w:p w:rsidR="007E47AE" w:rsidRPr="00D11C06" w:rsidRDefault="007E47AE" w:rsidP="00B8271A">
            <w:pPr>
              <w:jc w:val="both"/>
            </w:pPr>
            <w:r w:rsidRPr="00D11C06">
              <w:t xml:space="preserve">Ανακομιδή Λειψάνων Ιωάννου του Χρυσοστόμου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30 </w:t>
            </w:r>
          </w:p>
        </w:tc>
        <w:tc>
          <w:tcPr>
            <w:tcW w:w="0" w:type="auto"/>
            <w:vAlign w:val="center"/>
          </w:tcPr>
          <w:p w:rsidR="007E47AE" w:rsidRPr="00D11C06" w:rsidRDefault="007E47AE" w:rsidP="00B8271A">
            <w:pPr>
              <w:jc w:val="both"/>
            </w:pPr>
            <w:r w:rsidRPr="00D11C06">
              <w:t xml:space="preserve">Τριών Ιεραρχών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r w:rsidRPr="00D11C06">
              <w:rPr>
                <w:b/>
                <w:bCs/>
              </w:rPr>
              <w:t xml:space="preserve">Φεβρουάριος </w:t>
            </w:r>
          </w:p>
        </w:tc>
        <w:tc>
          <w:tcPr>
            <w:tcW w:w="0" w:type="auto"/>
            <w:vAlign w:val="center"/>
          </w:tcPr>
          <w:p w:rsidR="007E47AE" w:rsidRPr="00D11C06" w:rsidRDefault="007E47AE" w:rsidP="00B8271A">
            <w:pPr>
              <w:jc w:val="both"/>
            </w:pPr>
            <w:proofErr w:type="spellStart"/>
            <w:r w:rsidRPr="00D11C06">
              <w:rPr>
                <w:b/>
                <w:bCs/>
              </w:rPr>
              <w:t>Κατάλυσις</w:t>
            </w:r>
            <w:proofErr w:type="spellEnd"/>
            <w:r w:rsidRPr="00D11C06">
              <w:rPr>
                <w:b/>
                <w:bCs/>
              </w:rPr>
              <w:t xml:space="preserve">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 </w:t>
            </w:r>
          </w:p>
        </w:tc>
        <w:tc>
          <w:tcPr>
            <w:tcW w:w="0" w:type="auto"/>
            <w:vAlign w:val="center"/>
          </w:tcPr>
          <w:p w:rsidR="007E47AE" w:rsidRPr="00D11C06" w:rsidRDefault="007E47AE" w:rsidP="00B8271A">
            <w:pPr>
              <w:jc w:val="both"/>
            </w:pPr>
            <w:r w:rsidRPr="00D11C06">
              <w:t xml:space="preserve">Υπαπαντή Ιησού Χριστού </w:t>
            </w:r>
          </w:p>
        </w:tc>
        <w:tc>
          <w:tcPr>
            <w:tcW w:w="0" w:type="auto"/>
            <w:vAlign w:val="center"/>
          </w:tcPr>
          <w:p w:rsidR="007E47AE" w:rsidRPr="00D11C06" w:rsidRDefault="007E47AE" w:rsidP="00B8271A">
            <w:pPr>
              <w:jc w:val="both"/>
            </w:pPr>
            <w:r w:rsidRPr="00D11C06">
              <w:t xml:space="preserve">Ιχθύος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8 </w:t>
            </w:r>
          </w:p>
        </w:tc>
        <w:tc>
          <w:tcPr>
            <w:tcW w:w="0" w:type="auto"/>
            <w:vAlign w:val="center"/>
          </w:tcPr>
          <w:p w:rsidR="007E47AE" w:rsidRPr="00D11C06" w:rsidRDefault="007E47AE" w:rsidP="00B8271A">
            <w:pPr>
              <w:jc w:val="both"/>
            </w:pPr>
            <w:r w:rsidRPr="00D11C06">
              <w:t xml:space="preserve">Θεοδώρου του </w:t>
            </w:r>
            <w:proofErr w:type="spellStart"/>
            <w:r w:rsidRPr="00D11C06">
              <w:t>Στρατηλάτου</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10 </w:t>
            </w:r>
          </w:p>
        </w:tc>
        <w:tc>
          <w:tcPr>
            <w:tcW w:w="0" w:type="auto"/>
            <w:vAlign w:val="center"/>
          </w:tcPr>
          <w:p w:rsidR="007E47AE" w:rsidRPr="00D11C06" w:rsidRDefault="007E47AE" w:rsidP="00B8271A">
            <w:pPr>
              <w:jc w:val="both"/>
            </w:pPr>
            <w:r w:rsidRPr="00D11C06">
              <w:t xml:space="preserve">Χαραλάμπους </w:t>
            </w:r>
            <w:proofErr w:type="spellStart"/>
            <w:r w:rsidRPr="00D11C06">
              <w:t>Ιερομάρτυρος</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11 </w:t>
            </w:r>
          </w:p>
        </w:tc>
        <w:tc>
          <w:tcPr>
            <w:tcW w:w="0" w:type="auto"/>
            <w:vAlign w:val="center"/>
          </w:tcPr>
          <w:p w:rsidR="007E47AE" w:rsidRPr="00D11C06" w:rsidRDefault="007E47AE" w:rsidP="00B8271A">
            <w:pPr>
              <w:jc w:val="both"/>
            </w:pPr>
            <w:r w:rsidRPr="00D11C06">
              <w:t xml:space="preserve">Βλασίου </w:t>
            </w:r>
            <w:proofErr w:type="spellStart"/>
            <w:r w:rsidRPr="00D11C06">
              <w:t>Ιερομάρτυρος</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17 </w:t>
            </w:r>
          </w:p>
        </w:tc>
        <w:tc>
          <w:tcPr>
            <w:tcW w:w="0" w:type="auto"/>
            <w:vAlign w:val="center"/>
          </w:tcPr>
          <w:p w:rsidR="007E47AE" w:rsidRPr="00D11C06" w:rsidRDefault="007E47AE" w:rsidP="00B8271A">
            <w:pPr>
              <w:jc w:val="both"/>
            </w:pPr>
            <w:r w:rsidRPr="00D11C06">
              <w:t xml:space="preserve">Θεοδώρου του </w:t>
            </w:r>
            <w:proofErr w:type="spellStart"/>
            <w:r w:rsidRPr="00D11C06">
              <w:t>Τήρωνος</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24 </w:t>
            </w:r>
          </w:p>
        </w:tc>
        <w:tc>
          <w:tcPr>
            <w:tcW w:w="0" w:type="auto"/>
            <w:vAlign w:val="center"/>
          </w:tcPr>
          <w:p w:rsidR="007E47AE" w:rsidRPr="00D11C06" w:rsidRDefault="007E47AE" w:rsidP="00B8271A">
            <w:pPr>
              <w:jc w:val="both"/>
            </w:pPr>
            <w:proofErr w:type="spellStart"/>
            <w:r w:rsidRPr="00D11C06">
              <w:t>Α΄και</w:t>
            </w:r>
            <w:proofErr w:type="spellEnd"/>
            <w:r w:rsidRPr="00D11C06">
              <w:t xml:space="preserve"> Β΄ </w:t>
            </w:r>
            <w:proofErr w:type="spellStart"/>
            <w:r w:rsidRPr="00D11C06">
              <w:t>Εύρεσις</w:t>
            </w:r>
            <w:proofErr w:type="spellEnd"/>
            <w:r w:rsidRPr="00D11C06">
              <w:t xml:space="preserve"> </w:t>
            </w:r>
            <w:proofErr w:type="spellStart"/>
            <w:r w:rsidRPr="00D11C06">
              <w:t>Τιμίας</w:t>
            </w:r>
            <w:proofErr w:type="spellEnd"/>
            <w:r w:rsidRPr="00D11C06">
              <w:t xml:space="preserve"> Κεφαλής Προδρόμου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r w:rsidRPr="00D11C06">
              <w:rPr>
                <w:b/>
                <w:bCs/>
              </w:rPr>
              <w:t xml:space="preserve">Μάρτιος </w:t>
            </w:r>
          </w:p>
        </w:tc>
        <w:tc>
          <w:tcPr>
            <w:tcW w:w="0" w:type="auto"/>
            <w:vAlign w:val="center"/>
          </w:tcPr>
          <w:p w:rsidR="007E47AE" w:rsidRPr="00D11C06" w:rsidRDefault="007E47AE" w:rsidP="00B8271A">
            <w:pPr>
              <w:jc w:val="both"/>
            </w:pPr>
            <w:proofErr w:type="spellStart"/>
            <w:r w:rsidRPr="00D11C06">
              <w:rPr>
                <w:b/>
                <w:bCs/>
              </w:rPr>
              <w:t>Κατάλυσις</w:t>
            </w:r>
            <w:proofErr w:type="spellEnd"/>
            <w:r w:rsidRPr="00D11C06">
              <w:rPr>
                <w:b/>
                <w:bCs/>
              </w:rPr>
              <w:t xml:space="preserve">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9 </w:t>
            </w:r>
          </w:p>
        </w:tc>
        <w:tc>
          <w:tcPr>
            <w:tcW w:w="0" w:type="auto"/>
            <w:vAlign w:val="center"/>
          </w:tcPr>
          <w:p w:rsidR="007E47AE" w:rsidRPr="00D11C06" w:rsidRDefault="007E47AE" w:rsidP="00B8271A">
            <w:pPr>
              <w:jc w:val="both"/>
            </w:pPr>
            <w:r w:rsidRPr="00D11C06">
              <w:t xml:space="preserve">Των Αγίων Τεσσαράκοντα Μαρτύρων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25 </w:t>
            </w:r>
          </w:p>
        </w:tc>
        <w:tc>
          <w:tcPr>
            <w:tcW w:w="0" w:type="auto"/>
            <w:vAlign w:val="center"/>
          </w:tcPr>
          <w:p w:rsidR="007E47AE" w:rsidRPr="00D11C06" w:rsidRDefault="007E47AE" w:rsidP="00B8271A">
            <w:pPr>
              <w:jc w:val="both"/>
            </w:pPr>
            <w:r w:rsidRPr="00D11C06">
              <w:t xml:space="preserve">Ευαγγελισμός της Θεοτόκου </w:t>
            </w:r>
          </w:p>
        </w:tc>
        <w:tc>
          <w:tcPr>
            <w:tcW w:w="0" w:type="auto"/>
            <w:vAlign w:val="center"/>
          </w:tcPr>
          <w:p w:rsidR="007E47AE" w:rsidRPr="00D11C06" w:rsidRDefault="007E47AE" w:rsidP="00B8271A">
            <w:pPr>
              <w:jc w:val="both"/>
            </w:pPr>
            <w:r w:rsidRPr="00D11C06">
              <w:t xml:space="preserve">Ιχθύος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26 </w:t>
            </w:r>
          </w:p>
        </w:tc>
        <w:tc>
          <w:tcPr>
            <w:tcW w:w="0" w:type="auto"/>
            <w:vAlign w:val="center"/>
          </w:tcPr>
          <w:p w:rsidR="007E47AE" w:rsidRPr="00D11C06" w:rsidRDefault="007E47AE" w:rsidP="00B8271A">
            <w:pPr>
              <w:jc w:val="both"/>
            </w:pPr>
            <w:proofErr w:type="spellStart"/>
            <w:r w:rsidRPr="00D11C06">
              <w:t>Σύναξις</w:t>
            </w:r>
            <w:proofErr w:type="spellEnd"/>
            <w:r w:rsidRPr="00D11C06">
              <w:t xml:space="preserve"> του Αρχαγγέλου Γαβριήλ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r w:rsidRPr="00D11C06">
              <w:rPr>
                <w:b/>
                <w:bCs/>
              </w:rPr>
              <w:t xml:space="preserve">Απρίλιος </w:t>
            </w:r>
          </w:p>
        </w:tc>
        <w:tc>
          <w:tcPr>
            <w:tcW w:w="0" w:type="auto"/>
            <w:vAlign w:val="center"/>
          </w:tcPr>
          <w:p w:rsidR="007E47AE" w:rsidRPr="00D11C06" w:rsidRDefault="007E47AE" w:rsidP="00B8271A">
            <w:pPr>
              <w:jc w:val="both"/>
            </w:pPr>
            <w:proofErr w:type="spellStart"/>
            <w:r w:rsidRPr="00D11C06">
              <w:rPr>
                <w:b/>
                <w:bCs/>
              </w:rPr>
              <w:t>Κατάλυσις</w:t>
            </w:r>
            <w:proofErr w:type="spellEnd"/>
            <w:r w:rsidRPr="00D11C06">
              <w:rPr>
                <w:b/>
                <w:bCs/>
              </w:rPr>
              <w:t xml:space="preserve">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23 </w:t>
            </w:r>
          </w:p>
        </w:tc>
        <w:tc>
          <w:tcPr>
            <w:tcW w:w="0" w:type="auto"/>
            <w:vAlign w:val="center"/>
          </w:tcPr>
          <w:p w:rsidR="007E47AE" w:rsidRPr="00D11C06" w:rsidRDefault="007E47AE" w:rsidP="00B8271A">
            <w:pPr>
              <w:jc w:val="both"/>
            </w:pPr>
            <w:r w:rsidRPr="00D11C06">
              <w:t xml:space="preserve">Γεωργίου του Τροπαιοφόρου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25 </w:t>
            </w:r>
          </w:p>
        </w:tc>
        <w:tc>
          <w:tcPr>
            <w:tcW w:w="0" w:type="auto"/>
            <w:vAlign w:val="center"/>
          </w:tcPr>
          <w:p w:rsidR="007E47AE" w:rsidRPr="00D11C06" w:rsidRDefault="007E47AE" w:rsidP="00B8271A">
            <w:pPr>
              <w:jc w:val="both"/>
            </w:pPr>
            <w:r w:rsidRPr="00D11C06">
              <w:t xml:space="preserve">Μάρκου Αποστόλου και </w:t>
            </w:r>
            <w:proofErr w:type="spellStart"/>
            <w:r w:rsidRPr="00D11C06">
              <w:t>Ευαγγελιστού</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30 </w:t>
            </w:r>
          </w:p>
        </w:tc>
        <w:tc>
          <w:tcPr>
            <w:tcW w:w="0" w:type="auto"/>
            <w:vAlign w:val="center"/>
          </w:tcPr>
          <w:p w:rsidR="007E47AE" w:rsidRPr="00D11C06" w:rsidRDefault="007E47AE" w:rsidP="00B8271A">
            <w:pPr>
              <w:jc w:val="both"/>
            </w:pPr>
            <w:r w:rsidRPr="00D11C06">
              <w:t xml:space="preserve">Ιακώβου του Αποστόλου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roofErr w:type="spellStart"/>
            <w:r w:rsidRPr="00D11C06">
              <w:rPr>
                <w:b/>
                <w:bCs/>
              </w:rPr>
              <w:t>Μάϊος</w:t>
            </w:r>
            <w:proofErr w:type="spellEnd"/>
            <w:r w:rsidRPr="00D11C06">
              <w:rPr>
                <w:b/>
                <w:bCs/>
              </w:rPr>
              <w:t xml:space="preserve"> </w:t>
            </w:r>
          </w:p>
        </w:tc>
        <w:tc>
          <w:tcPr>
            <w:tcW w:w="0" w:type="auto"/>
            <w:vAlign w:val="center"/>
          </w:tcPr>
          <w:p w:rsidR="007E47AE" w:rsidRPr="00D11C06" w:rsidRDefault="007E47AE" w:rsidP="00B8271A">
            <w:pPr>
              <w:jc w:val="both"/>
            </w:pPr>
            <w:proofErr w:type="spellStart"/>
            <w:r w:rsidRPr="00D11C06">
              <w:rPr>
                <w:b/>
                <w:bCs/>
              </w:rPr>
              <w:t>Κατάλυσις</w:t>
            </w:r>
            <w:proofErr w:type="spellEnd"/>
            <w:r w:rsidRPr="00D11C06">
              <w:rPr>
                <w:b/>
                <w:bCs/>
              </w:rPr>
              <w:t xml:space="preserve">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 </w:t>
            </w:r>
          </w:p>
        </w:tc>
        <w:tc>
          <w:tcPr>
            <w:tcW w:w="0" w:type="auto"/>
            <w:vAlign w:val="center"/>
          </w:tcPr>
          <w:p w:rsidR="007E47AE" w:rsidRPr="00D11C06" w:rsidRDefault="007E47AE" w:rsidP="00B8271A">
            <w:pPr>
              <w:jc w:val="both"/>
            </w:pPr>
            <w:r w:rsidRPr="00D11C06">
              <w:t xml:space="preserve">Ανακομιδή Λειψάνων Αθανασίου του Μεγάλου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8 </w:t>
            </w:r>
          </w:p>
        </w:tc>
        <w:tc>
          <w:tcPr>
            <w:tcW w:w="0" w:type="auto"/>
            <w:vAlign w:val="center"/>
          </w:tcPr>
          <w:p w:rsidR="007E47AE" w:rsidRPr="00D11C06" w:rsidRDefault="007E47AE" w:rsidP="00B8271A">
            <w:pPr>
              <w:jc w:val="both"/>
            </w:pPr>
            <w:r w:rsidRPr="00D11C06">
              <w:t xml:space="preserve">Ιωάννου του Θεολόγου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15 </w:t>
            </w:r>
          </w:p>
        </w:tc>
        <w:tc>
          <w:tcPr>
            <w:tcW w:w="0" w:type="auto"/>
            <w:vAlign w:val="center"/>
          </w:tcPr>
          <w:p w:rsidR="007E47AE" w:rsidRPr="00D11C06" w:rsidRDefault="007E47AE" w:rsidP="00B8271A">
            <w:pPr>
              <w:jc w:val="both"/>
            </w:pPr>
            <w:proofErr w:type="spellStart"/>
            <w:r w:rsidRPr="00D11C06">
              <w:t>Παχωμίου</w:t>
            </w:r>
            <w:proofErr w:type="spellEnd"/>
            <w:r w:rsidRPr="00D11C06">
              <w:t xml:space="preserve"> του Μεγάλου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21 </w:t>
            </w:r>
          </w:p>
        </w:tc>
        <w:tc>
          <w:tcPr>
            <w:tcW w:w="0" w:type="auto"/>
            <w:vAlign w:val="center"/>
          </w:tcPr>
          <w:p w:rsidR="007E47AE" w:rsidRPr="00D11C06" w:rsidRDefault="007E47AE" w:rsidP="00B8271A">
            <w:pPr>
              <w:jc w:val="both"/>
            </w:pPr>
            <w:r w:rsidRPr="00D11C06">
              <w:t xml:space="preserve">Κωνσταντίνου και Ελένης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25 </w:t>
            </w:r>
          </w:p>
        </w:tc>
        <w:tc>
          <w:tcPr>
            <w:tcW w:w="0" w:type="auto"/>
            <w:vAlign w:val="center"/>
          </w:tcPr>
          <w:p w:rsidR="007E47AE" w:rsidRPr="00D11C06" w:rsidRDefault="007E47AE" w:rsidP="00B8271A">
            <w:pPr>
              <w:jc w:val="both"/>
            </w:pPr>
            <w:r w:rsidRPr="00D11C06">
              <w:t xml:space="preserve">Γ΄ </w:t>
            </w:r>
            <w:proofErr w:type="spellStart"/>
            <w:r w:rsidRPr="00D11C06">
              <w:t>Εύρεσις</w:t>
            </w:r>
            <w:proofErr w:type="spellEnd"/>
            <w:r w:rsidRPr="00D11C06">
              <w:t xml:space="preserve"> της </w:t>
            </w:r>
            <w:proofErr w:type="spellStart"/>
            <w:r w:rsidRPr="00D11C06">
              <w:t>Τιμίας</w:t>
            </w:r>
            <w:proofErr w:type="spellEnd"/>
            <w:r w:rsidRPr="00D11C06">
              <w:t xml:space="preserve"> Κεφαλής του Αγίου Ιωάννου του Προδρόμου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r w:rsidRPr="00D11C06">
              <w:rPr>
                <w:b/>
                <w:bCs/>
              </w:rPr>
              <w:t xml:space="preserve">Ιούνιος </w:t>
            </w:r>
          </w:p>
        </w:tc>
        <w:tc>
          <w:tcPr>
            <w:tcW w:w="0" w:type="auto"/>
            <w:vAlign w:val="center"/>
          </w:tcPr>
          <w:p w:rsidR="007E47AE" w:rsidRPr="00D11C06" w:rsidRDefault="007E47AE" w:rsidP="00B8271A">
            <w:pPr>
              <w:jc w:val="both"/>
            </w:pPr>
            <w:proofErr w:type="spellStart"/>
            <w:r w:rsidRPr="00D11C06">
              <w:rPr>
                <w:b/>
                <w:bCs/>
              </w:rPr>
              <w:t>Κατάλυσις</w:t>
            </w:r>
            <w:proofErr w:type="spellEnd"/>
            <w:r w:rsidRPr="00D11C06">
              <w:rPr>
                <w:b/>
                <w:bCs/>
              </w:rPr>
              <w:t xml:space="preserve">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8 </w:t>
            </w:r>
          </w:p>
        </w:tc>
        <w:tc>
          <w:tcPr>
            <w:tcW w:w="0" w:type="auto"/>
            <w:vAlign w:val="center"/>
          </w:tcPr>
          <w:p w:rsidR="007E47AE" w:rsidRPr="00D11C06" w:rsidRDefault="007E47AE" w:rsidP="00B8271A">
            <w:pPr>
              <w:jc w:val="both"/>
            </w:pPr>
            <w:r w:rsidRPr="00D11C06">
              <w:t xml:space="preserve">Ανακομιδή Λειψάνου Θεοδώρου του </w:t>
            </w:r>
            <w:proofErr w:type="spellStart"/>
            <w:r w:rsidRPr="00D11C06">
              <w:t>Στρατηλάτου</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11 </w:t>
            </w:r>
          </w:p>
        </w:tc>
        <w:tc>
          <w:tcPr>
            <w:tcW w:w="0" w:type="auto"/>
            <w:vAlign w:val="center"/>
          </w:tcPr>
          <w:p w:rsidR="007E47AE" w:rsidRPr="00D11C06" w:rsidRDefault="007E47AE" w:rsidP="00B8271A">
            <w:pPr>
              <w:jc w:val="both"/>
            </w:pPr>
            <w:r w:rsidRPr="00D11C06">
              <w:t xml:space="preserve">Βαρθολομαίου και Βαρνάβα Αποστόλων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24 </w:t>
            </w:r>
          </w:p>
        </w:tc>
        <w:tc>
          <w:tcPr>
            <w:tcW w:w="0" w:type="auto"/>
            <w:vAlign w:val="center"/>
          </w:tcPr>
          <w:p w:rsidR="007E47AE" w:rsidRPr="00D11C06" w:rsidRDefault="007E47AE" w:rsidP="00B8271A">
            <w:pPr>
              <w:jc w:val="both"/>
            </w:pPr>
            <w:proofErr w:type="spellStart"/>
            <w:r w:rsidRPr="00D11C06">
              <w:t>Γενέθλιον</w:t>
            </w:r>
            <w:proofErr w:type="spellEnd"/>
            <w:r w:rsidRPr="00D11C06">
              <w:t xml:space="preserve"> Ιωάννου Προδρόμου </w:t>
            </w:r>
          </w:p>
        </w:tc>
        <w:tc>
          <w:tcPr>
            <w:tcW w:w="0" w:type="auto"/>
            <w:vAlign w:val="center"/>
          </w:tcPr>
          <w:p w:rsidR="007E47AE" w:rsidRPr="00D11C06" w:rsidRDefault="007E47AE" w:rsidP="00B8271A">
            <w:pPr>
              <w:jc w:val="both"/>
            </w:pPr>
            <w:r w:rsidRPr="00D11C06">
              <w:t xml:space="preserve">Ιχθύος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29 </w:t>
            </w:r>
          </w:p>
        </w:tc>
        <w:tc>
          <w:tcPr>
            <w:tcW w:w="0" w:type="auto"/>
            <w:vAlign w:val="center"/>
          </w:tcPr>
          <w:p w:rsidR="007E47AE" w:rsidRPr="00D11C06" w:rsidRDefault="007E47AE" w:rsidP="00B8271A">
            <w:pPr>
              <w:jc w:val="both"/>
            </w:pPr>
            <w:r w:rsidRPr="00D11C06">
              <w:t xml:space="preserve">Των Αγίων Αποστόλων Πέτρου και Παύλου </w:t>
            </w:r>
          </w:p>
        </w:tc>
        <w:tc>
          <w:tcPr>
            <w:tcW w:w="0" w:type="auto"/>
            <w:vAlign w:val="center"/>
          </w:tcPr>
          <w:p w:rsidR="007E47AE" w:rsidRPr="00D11C06" w:rsidRDefault="007E47AE" w:rsidP="00B8271A">
            <w:pPr>
              <w:jc w:val="both"/>
            </w:pPr>
            <w:r w:rsidRPr="00D11C06">
              <w:t xml:space="preserve">Ιχθύος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30 </w:t>
            </w:r>
          </w:p>
        </w:tc>
        <w:tc>
          <w:tcPr>
            <w:tcW w:w="0" w:type="auto"/>
            <w:vAlign w:val="center"/>
          </w:tcPr>
          <w:p w:rsidR="007E47AE" w:rsidRPr="00D11C06" w:rsidRDefault="007E47AE" w:rsidP="00B8271A">
            <w:pPr>
              <w:jc w:val="both"/>
            </w:pPr>
            <w:r w:rsidRPr="00D11C06">
              <w:t xml:space="preserve">Η </w:t>
            </w:r>
            <w:proofErr w:type="spellStart"/>
            <w:r w:rsidRPr="00D11C06">
              <w:t>Σύναξις</w:t>
            </w:r>
            <w:proofErr w:type="spellEnd"/>
            <w:r w:rsidRPr="00D11C06">
              <w:t xml:space="preserve"> των 12 Αποστόλων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r w:rsidRPr="00D11C06">
              <w:rPr>
                <w:b/>
                <w:bCs/>
              </w:rPr>
              <w:t xml:space="preserve">Ιούλιος </w:t>
            </w:r>
          </w:p>
        </w:tc>
        <w:tc>
          <w:tcPr>
            <w:tcW w:w="0" w:type="auto"/>
            <w:vAlign w:val="center"/>
          </w:tcPr>
          <w:p w:rsidR="007E47AE" w:rsidRPr="00D11C06" w:rsidRDefault="007E47AE" w:rsidP="00B8271A">
            <w:pPr>
              <w:jc w:val="both"/>
            </w:pPr>
            <w:proofErr w:type="spellStart"/>
            <w:r w:rsidRPr="00D11C06">
              <w:rPr>
                <w:b/>
                <w:bCs/>
              </w:rPr>
              <w:t>Κατάλυσις</w:t>
            </w:r>
            <w:proofErr w:type="spellEnd"/>
            <w:r w:rsidRPr="00D11C06">
              <w:rPr>
                <w:b/>
                <w:bCs/>
              </w:rPr>
              <w:t xml:space="preserve">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 </w:t>
            </w:r>
          </w:p>
        </w:tc>
        <w:tc>
          <w:tcPr>
            <w:tcW w:w="0" w:type="auto"/>
            <w:vAlign w:val="center"/>
          </w:tcPr>
          <w:p w:rsidR="007E47AE" w:rsidRPr="00D11C06" w:rsidRDefault="007E47AE" w:rsidP="00B8271A">
            <w:pPr>
              <w:jc w:val="both"/>
            </w:pPr>
            <w:r w:rsidRPr="00D11C06">
              <w:t xml:space="preserve">Κοσμά και Δαμιανού Αναργύρων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 </w:t>
            </w:r>
          </w:p>
        </w:tc>
        <w:tc>
          <w:tcPr>
            <w:tcW w:w="0" w:type="auto"/>
            <w:vAlign w:val="center"/>
          </w:tcPr>
          <w:p w:rsidR="007E47AE" w:rsidRPr="00D11C06" w:rsidRDefault="007E47AE" w:rsidP="00B8271A">
            <w:pPr>
              <w:jc w:val="both"/>
            </w:pPr>
            <w:proofErr w:type="spellStart"/>
            <w:r w:rsidRPr="00D11C06">
              <w:t>Κατάθεσις</w:t>
            </w:r>
            <w:proofErr w:type="spellEnd"/>
            <w:r w:rsidRPr="00D11C06">
              <w:t xml:space="preserve"> </w:t>
            </w:r>
            <w:proofErr w:type="spellStart"/>
            <w:r w:rsidRPr="00D11C06">
              <w:t>Εσθήτος</w:t>
            </w:r>
            <w:proofErr w:type="spellEnd"/>
            <w:r w:rsidRPr="00D11C06">
              <w:t xml:space="preserve"> Θεοτόκου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17 </w:t>
            </w:r>
          </w:p>
        </w:tc>
        <w:tc>
          <w:tcPr>
            <w:tcW w:w="0" w:type="auto"/>
            <w:vAlign w:val="center"/>
          </w:tcPr>
          <w:p w:rsidR="007E47AE" w:rsidRPr="00D11C06" w:rsidRDefault="007E47AE" w:rsidP="00B8271A">
            <w:pPr>
              <w:jc w:val="both"/>
            </w:pPr>
            <w:proofErr w:type="spellStart"/>
            <w:r w:rsidRPr="00D11C06">
              <w:t>Μαρίνης</w:t>
            </w:r>
            <w:proofErr w:type="spellEnd"/>
            <w:r w:rsidRPr="00D11C06">
              <w:t xml:space="preserve"> </w:t>
            </w:r>
            <w:proofErr w:type="spellStart"/>
            <w:r w:rsidRPr="00D11C06">
              <w:t>Μεγαλομάρτυρος</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20 </w:t>
            </w:r>
          </w:p>
        </w:tc>
        <w:tc>
          <w:tcPr>
            <w:tcW w:w="0" w:type="auto"/>
            <w:vAlign w:val="center"/>
          </w:tcPr>
          <w:p w:rsidR="007E47AE" w:rsidRPr="00D11C06" w:rsidRDefault="007E47AE" w:rsidP="00B8271A">
            <w:pPr>
              <w:jc w:val="both"/>
            </w:pPr>
            <w:proofErr w:type="spellStart"/>
            <w:r w:rsidRPr="00D11C06">
              <w:t>Ηλιού</w:t>
            </w:r>
            <w:proofErr w:type="spellEnd"/>
            <w:r w:rsidRPr="00D11C06">
              <w:t xml:space="preserve"> του </w:t>
            </w:r>
            <w:proofErr w:type="spellStart"/>
            <w:r w:rsidRPr="00D11C06">
              <w:t>Θεσβίτου</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22 </w:t>
            </w:r>
          </w:p>
        </w:tc>
        <w:tc>
          <w:tcPr>
            <w:tcW w:w="0" w:type="auto"/>
            <w:vAlign w:val="center"/>
          </w:tcPr>
          <w:p w:rsidR="007E47AE" w:rsidRPr="00D11C06" w:rsidRDefault="007E47AE" w:rsidP="00B8271A">
            <w:pPr>
              <w:jc w:val="both"/>
            </w:pPr>
            <w:r w:rsidRPr="00D11C06">
              <w:t xml:space="preserve">Μαρίας της Μαγδαληνής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25 </w:t>
            </w:r>
          </w:p>
        </w:tc>
        <w:tc>
          <w:tcPr>
            <w:tcW w:w="0" w:type="auto"/>
            <w:vAlign w:val="center"/>
          </w:tcPr>
          <w:p w:rsidR="007E47AE" w:rsidRPr="00D11C06" w:rsidRDefault="007E47AE" w:rsidP="00B8271A">
            <w:pPr>
              <w:jc w:val="both"/>
            </w:pPr>
            <w:proofErr w:type="spellStart"/>
            <w:r w:rsidRPr="00D11C06">
              <w:t>Κοίμησις</w:t>
            </w:r>
            <w:proofErr w:type="spellEnd"/>
            <w:r w:rsidRPr="00D11C06">
              <w:t xml:space="preserve"> της Αγίας </w:t>
            </w:r>
            <w:proofErr w:type="spellStart"/>
            <w:r w:rsidRPr="00D11C06">
              <w:t>Άννης</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26 </w:t>
            </w:r>
          </w:p>
        </w:tc>
        <w:tc>
          <w:tcPr>
            <w:tcW w:w="0" w:type="auto"/>
            <w:vAlign w:val="center"/>
          </w:tcPr>
          <w:p w:rsidR="007E47AE" w:rsidRPr="00D11C06" w:rsidRDefault="007E47AE" w:rsidP="00B8271A">
            <w:pPr>
              <w:jc w:val="both"/>
            </w:pPr>
            <w:r w:rsidRPr="00D11C06">
              <w:t xml:space="preserve">Παρασκευής </w:t>
            </w:r>
            <w:proofErr w:type="spellStart"/>
            <w:r w:rsidRPr="00D11C06">
              <w:t>Μεγαλομάρτυρος</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27 </w:t>
            </w:r>
          </w:p>
        </w:tc>
        <w:tc>
          <w:tcPr>
            <w:tcW w:w="0" w:type="auto"/>
            <w:vAlign w:val="center"/>
          </w:tcPr>
          <w:p w:rsidR="007E47AE" w:rsidRPr="00D11C06" w:rsidRDefault="007E47AE" w:rsidP="00B8271A">
            <w:pPr>
              <w:jc w:val="both"/>
            </w:pPr>
            <w:r w:rsidRPr="00D11C06">
              <w:t xml:space="preserve">Παντελεήμονος </w:t>
            </w:r>
            <w:proofErr w:type="spellStart"/>
            <w:r w:rsidRPr="00D11C06">
              <w:t>Μεγαλομάρτυρος</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r w:rsidRPr="00D11C06">
              <w:rPr>
                <w:b/>
                <w:bCs/>
              </w:rPr>
              <w:t xml:space="preserve">Αύγουστος </w:t>
            </w:r>
          </w:p>
        </w:tc>
        <w:tc>
          <w:tcPr>
            <w:tcW w:w="0" w:type="auto"/>
            <w:vAlign w:val="center"/>
          </w:tcPr>
          <w:p w:rsidR="007E47AE" w:rsidRPr="00D11C06" w:rsidRDefault="007E47AE" w:rsidP="00B8271A">
            <w:pPr>
              <w:jc w:val="both"/>
            </w:pPr>
            <w:proofErr w:type="spellStart"/>
            <w:r w:rsidRPr="00D11C06">
              <w:rPr>
                <w:b/>
                <w:bCs/>
              </w:rPr>
              <w:t>Κατάλυσις</w:t>
            </w:r>
            <w:proofErr w:type="spellEnd"/>
            <w:r w:rsidRPr="00D11C06">
              <w:rPr>
                <w:b/>
                <w:bCs/>
              </w:rPr>
              <w:t xml:space="preserve">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6 </w:t>
            </w:r>
          </w:p>
        </w:tc>
        <w:tc>
          <w:tcPr>
            <w:tcW w:w="0" w:type="auto"/>
            <w:vAlign w:val="center"/>
          </w:tcPr>
          <w:p w:rsidR="007E47AE" w:rsidRPr="00D11C06" w:rsidRDefault="007E47AE" w:rsidP="00B8271A">
            <w:pPr>
              <w:jc w:val="both"/>
            </w:pPr>
            <w:proofErr w:type="spellStart"/>
            <w:r w:rsidRPr="00D11C06">
              <w:t>Μεταμόρφωσις</w:t>
            </w:r>
            <w:proofErr w:type="spellEnd"/>
            <w:r w:rsidRPr="00D11C06">
              <w:t xml:space="preserve"> του </w:t>
            </w:r>
            <w:proofErr w:type="spellStart"/>
            <w:r w:rsidRPr="00D11C06">
              <w:t>Σωτήρος</w:t>
            </w:r>
            <w:proofErr w:type="spellEnd"/>
            <w:r w:rsidRPr="00D11C06">
              <w:t xml:space="preserve"> </w:t>
            </w:r>
          </w:p>
        </w:tc>
        <w:tc>
          <w:tcPr>
            <w:tcW w:w="0" w:type="auto"/>
            <w:vAlign w:val="center"/>
          </w:tcPr>
          <w:p w:rsidR="007E47AE" w:rsidRPr="00D11C06" w:rsidRDefault="007E47AE" w:rsidP="00B8271A">
            <w:pPr>
              <w:jc w:val="both"/>
            </w:pPr>
            <w:r w:rsidRPr="00D11C06">
              <w:t xml:space="preserve">Ιχθύος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15 </w:t>
            </w:r>
          </w:p>
        </w:tc>
        <w:tc>
          <w:tcPr>
            <w:tcW w:w="0" w:type="auto"/>
            <w:vAlign w:val="center"/>
          </w:tcPr>
          <w:p w:rsidR="007E47AE" w:rsidRPr="00D11C06" w:rsidRDefault="007E47AE" w:rsidP="00B8271A">
            <w:pPr>
              <w:jc w:val="both"/>
            </w:pPr>
            <w:proofErr w:type="spellStart"/>
            <w:r w:rsidRPr="00D11C06">
              <w:t>Κοίμησις</w:t>
            </w:r>
            <w:proofErr w:type="spellEnd"/>
            <w:r w:rsidRPr="00D11C06">
              <w:t xml:space="preserve"> της Θεοτόκου </w:t>
            </w:r>
          </w:p>
        </w:tc>
        <w:tc>
          <w:tcPr>
            <w:tcW w:w="0" w:type="auto"/>
            <w:vAlign w:val="center"/>
          </w:tcPr>
          <w:p w:rsidR="007E47AE" w:rsidRPr="00D11C06" w:rsidRDefault="007E47AE" w:rsidP="00B8271A">
            <w:pPr>
              <w:jc w:val="both"/>
            </w:pPr>
            <w:r w:rsidRPr="00D11C06">
              <w:t xml:space="preserve">Ιχθύος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24 </w:t>
            </w:r>
          </w:p>
        </w:tc>
        <w:tc>
          <w:tcPr>
            <w:tcW w:w="0" w:type="auto"/>
            <w:vAlign w:val="center"/>
          </w:tcPr>
          <w:p w:rsidR="007E47AE" w:rsidRPr="00D11C06" w:rsidRDefault="007E47AE" w:rsidP="00B8271A">
            <w:pPr>
              <w:jc w:val="both"/>
            </w:pPr>
            <w:r w:rsidRPr="00D11C06">
              <w:t xml:space="preserve">Κοσμά του Αιτωλού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29 </w:t>
            </w:r>
          </w:p>
        </w:tc>
        <w:tc>
          <w:tcPr>
            <w:tcW w:w="0" w:type="auto"/>
            <w:vAlign w:val="center"/>
          </w:tcPr>
          <w:p w:rsidR="007E47AE" w:rsidRPr="00D11C06" w:rsidRDefault="007E47AE" w:rsidP="00B8271A">
            <w:pPr>
              <w:jc w:val="both"/>
            </w:pPr>
            <w:proofErr w:type="spellStart"/>
            <w:r w:rsidRPr="00D11C06">
              <w:t>Αποτομή</w:t>
            </w:r>
            <w:proofErr w:type="spellEnd"/>
            <w:r w:rsidRPr="00D11C06">
              <w:t xml:space="preserve"> </w:t>
            </w:r>
            <w:proofErr w:type="spellStart"/>
            <w:r w:rsidRPr="00D11C06">
              <w:t>Τιμίας</w:t>
            </w:r>
            <w:proofErr w:type="spellEnd"/>
            <w:r w:rsidRPr="00D11C06">
              <w:t xml:space="preserve"> Κεφαλής Ιωάννου του Προδρόμου </w:t>
            </w:r>
          </w:p>
        </w:tc>
        <w:tc>
          <w:tcPr>
            <w:tcW w:w="0" w:type="auto"/>
            <w:vAlign w:val="center"/>
          </w:tcPr>
          <w:p w:rsidR="007E47AE" w:rsidRPr="00D11C06" w:rsidRDefault="007E47AE" w:rsidP="00B8271A">
            <w:pPr>
              <w:jc w:val="both"/>
            </w:pPr>
            <w:r w:rsidRPr="00D11C06">
              <w:t xml:space="preserve">Νηστεία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31 </w:t>
            </w:r>
          </w:p>
        </w:tc>
        <w:tc>
          <w:tcPr>
            <w:tcW w:w="0" w:type="auto"/>
            <w:vAlign w:val="center"/>
          </w:tcPr>
          <w:p w:rsidR="007E47AE" w:rsidRPr="00D11C06" w:rsidRDefault="007E47AE" w:rsidP="00B8271A">
            <w:pPr>
              <w:jc w:val="both"/>
            </w:pPr>
            <w:r w:rsidRPr="00D11C06">
              <w:t xml:space="preserve">Κατάθεση </w:t>
            </w:r>
            <w:proofErr w:type="spellStart"/>
            <w:r w:rsidRPr="00D11C06">
              <w:t>Τιμίας</w:t>
            </w:r>
            <w:proofErr w:type="spellEnd"/>
            <w:r w:rsidRPr="00D11C06">
              <w:t xml:space="preserve"> Ζώνης της Θεοτόκου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r w:rsidRPr="00D11C06">
              <w:rPr>
                <w:b/>
                <w:bCs/>
              </w:rPr>
              <w:t xml:space="preserve">Σεπτέμβριος </w:t>
            </w:r>
          </w:p>
        </w:tc>
        <w:tc>
          <w:tcPr>
            <w:tcW w:w="0" w:type="auto"/>
            <w:vAlign w:val="center"/>
          </w:tcPr>
          <w:p w:rsidR="007E47AE" w:rsidRPr="00D11C06" w:rsidRDefault="007E47AE" w:rsidP="00B8271A">
            <w:pPr>
              <w:jc w:val="both"/>
            </w:pPr>
            <w:proofErr w:type="spellStart"/>
            <w:r w:rsidRPr="00D11C06">
              <w:rPr>
                <w:b/>
                <w:bCs/>
              </w:rPr>
              <w:t>Κατάλυσις</w:t>
            </w:r>
            <w:proofErr w:type="spellEnd"/>
            <w:r w:rsidRPr="00D11C06">
              <w:rPr>
                <w:b/>
                <w:bCs/>
              </w:rPr>
              <w:t xml:space="preserve">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 </w:t>
            </w:r>
          </w:p>
        </w:tc>
        <w:tc>
          <w:tcPr>
            <w:tcW w:w="0" w:type="auto"/>
            <w:vAlign w:val="center"/>
          </w:tcPr>
          <w:p w:rsidR="007E47AE" w:rsidRPr="00D11C06" w:rsidRDefault="007E47AE" w:rsidP="00B8271A">
            <w:pPr>
              <w:jc w:val="both"/>
            </w:pPr>
            <w:r w:rsidRPr="00D11C06">
              <w:t xml:space="preserve">Αρχή της </w:t>
            </w:r>
            <w:proofErr w:type="spellStart"/>
            <w:r w:rsidRPr="00D11C06">
              <w:t>Ινδίκτου</w:t>
            </w:r>
            <w:proofErr w:type="spellEnd"/>
            <w:r w:rsidRPr="00D11C06">
              <w:t xml:space="preserve">, Συμεών του </w:t>
            </w:r>
            <w:proofErr w:type="spellStart"/>
            <w:r w:rsidRPr="00D11C06">
              <w:t>Στυλίτου</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6 </w:t>
            </w:r>
          </w:p>
        </w:tc>
        <w:tc>
          <w:tcPr>
            <w:tcW w:w="0" w:type="auto"/>
            <w:vAlign w:val="center"/>
          </w:tcPr>
          <w:p w:rsidR="007E47AE" w:rsidRPr="00D11C06" w:rsidRDefault="007E47AE" w:rsidP="00B8271A">
            <w:pPr>
              <w:jc w:val="both"/>
            </w:pPr>
            <w:proofErr w:type="spellStart"/>
            <w:r w:rsidRPr="00D11C06">
              <w:t>Ανάμνησις</w:t>
            </w:r>
            <w:proofErr w:type="spellEnd"/>
            <w:r w:rsidRPr="00D11C06">
              <w:t xml:space="preserve"> Θαύματος Αρχαγγέλου Μιχαήλ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8 </w:t>
            </w:r>
          </w:p>
        </w:tc>
        <w:tc>
          <w:tcPr>
            <w:tcW w:w="0" w:type="auto"/>
            <w:vAlign w:val="center"/>
          </w:tcPr>
          <w:p w:rsidR="007E47AE" w:rsidRPr="00D11C06" w:rsidRDefault="007E47AE" w:rsidP="00B8271A">
            <w:pPr>
              <w:jc w:val="both"/>
            </w:pPr>
            <w:proofErr w:type="spellStart"/>
            <w:r w:rsidRPr="00D11C06">
              <w:t>Γενέθλιον</w:t>
            </w:r>
            <w:proofErr w:type="spellEnd"/>
            <w:r w:rsidRPr="00D11C06">
              <w:t xml:space="preserve"> Θεοτόκου </w:t>
            </w:r>
          </w:p>
        </w:tc>
        <w:tc>
          <w:tcPr>
            <w:tcW w:w="0" w:type="auto"/>
            <w:vAlign w:val="center"/>
          </w:tcPr>
          <w:p w:rsidR="007E47AE" w:rsidRPr="00D11C06" w:rsidRDefault="007E47AE" w:rsidP="00B8271A">
            <w:pPr>
              <w:jc w:val="both"/>
            </w:pPr>
            <w:r w:rsidRPr="00D11C06">
              <w:t xml:space="preserve">Ιχθύος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9 </w:t>
            </w:r>
          </w:p>
        </w:tc>
        <w:tc>
          <w:tcPr>
            <w:tcW w:w="0" w:type="auto"/>
            <w:vAlign w:val="center"/>
          </w:tcPr>
          <w:p w:rsidR="007E47AE" w:rsidRPr="00D11C06" w:rsidRDefault="007E47AE" w:rsidP="00B8271A">
            <w:pPr>
              <w:jc w:val="both"/>
            </w:pPr>
            <w:r w:rsidRPr="00D11C06">
              <w:t xml:space="preserve">Ιωακείμ και </w:t>
            </w:r>
            <w:proofErr w:type="spellStart"/>
            <w:r w:rsidRPr="00D11C06">
              <w:t>Άννης</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13 </w:t>
            </w:r>
          </w:p>
        </w:tc>
        <w:tc>
          <w:tcPr>
            <w:tcW w:w="0" w:type="auto"/>
            <w:vAlign w:val="center"/>
          </w:tcPr>
          <w:p w:rsidR="007E47AE" w:rsidRPr="00D11C06" w:rsidRDefault="007E47AE" w:rsidP="00B8271A">
            <w:pPr>
              <w:jc w:val="both"/>
            </w:pPr>
            <w:r w:rsidRPr="00D11C06">
              <w:t xml:space="preserve">Εγκαίνια Ιερού Ναού Αναστάσεως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14 </w:t>
            </w:r>
          </w:p>
        </w:tc>
        <w:tc>
          <w:tcPr>
            <w:tcW w:w="0" w:type="auto"/>
            <w:vAlign w:val="center"/>
          </w:tcPr>
          <w:p w:rsidR="007E47AE" w:rsidRPr="00D11C06" w:rsidRDefault="007E47AE" w:rsidP="00B8271A">
            <w:pPr>
              <w:jc w:val="both"/>
            </w:pPr>
            <w:proofErr w:type="spellStart"/>
            <w:r w:rsidRPr="00D11C06">
              <w:t>Ύψωσις</w:t>
            </w:r>
            <w:proofErr w:type="spellEnd"/>
            <w:r w:rsidRPr="00D11C06">
              <w:t xml:space="preserve"> του Τιμίου Σταυρού </w:t>
            </w:r>
          </w:p>
        </w:tc>
        <w:tc>
          <w:tcPr>
            <w:tcW w:w="0" w:type="auto"/>
            <w:vAlign w:val="center"/>
          </w:tcPr>
          <w:p w:rsidR="007E47AE" w:rsidRPr="00D11C06" w:rsidRDefault="007E47AE" w:rsidP="00B8271A">
            <w:pPr>
              <w:jc w:val="both"/>
            </w:pPr>
            <w:r w:rsidRPr="00D11C06">
              <w:t xml:space="preserve">Νηστεία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20 </w:t>
            </w:r>
          </w:p>
        </w:tc>
        <w:tc>
          <w:tcPr>
            <w:tcW w:w="0" w:type="auto"/>
            <w:vAlign w:val="center"/>
          </w:tcPr>
          <w:p w:rsidR="007E47AE" w:rsidRPr="00D11C06" w:rsidRDefault="007E47AE" w:rsidP="00B8271A">
            <w:pPr>
              <w:jc w:val="both"/>
            </w:pPr>
            <w:r w:rsidRPr="00D11C06">
              <w:t xml:space="preserve">Ευσταθίου και Των συν </w:t>
            </w:r>
            <w:proofErr w:type="spellStart"/>
            <w:r w:rsidRPr="00D11C06">
              <w:t>αυτώ</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23 </w:t>
            </w:r>
          </w:p>
        </w:tc>
        <w:tc>
          <w:tcPr>
            <w:tcW w:w="0" w:type="auto"/>
            <w:vAlign w:val="center"/>
          </w:tcPr>
          <w:p w:rsidR="007E47AE" w:rsidRPr="00D11C06" w:rsidRDefault="007E47AE" w:rsidP="00B8271A">
            <w:pPr>
              <w:jc w:val="both"/>
            </w:pPr>
            <w:proofErr w:type="spellStart"/>
            <w:r w:rsidRPr="00D11C06">
              <w:t>Σύλληψις</w:t>
            </w:r>
            <w:proofErr w:type="spellEnd"/>
            <w:r w:rsidRPr="00D11C06">
              <w:t xml:space="preserve"> Ιωάννου του Προδρόμου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26 </w:t>
            </w:r>
          </w:p>
        </w:tc>
        <w:tc>
          <w:tcPr>
            <w:tcW w:w="0" w:type="auto"/>
            <w:vAlign w:val="center"/>
          </w:tcPr>
          <w:p w:rsidR="007E47AE" w:rsidRPr="00D11C06" w:rsidRDefault="007E47AE" w:rsidP="00B8271A">
            <w:pPr>
              <w:jc w:val="both"/>
            </w:pPr>
            <w:proofErr w:type="spellStart"/>
            <w:r w:rsidRPr="00D11C06">
              <w:t>Μετάστασις</w:t>
            </w:r>
            <w:proofErr w:type="spellEnd"/>
            <w:r w:rsidRPr="00D11C06">
              <w:t xml:space="preserve"> Ιωάννου του Θεολόγου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r w:rsidRPr="00D11C06">
              <w:rPr>
                <w:b/>
                <w:bCs/>
              </w:rPr>
              <w:t xml:space="preserve">Οκτώβριος </w:t>
            </w:r>
          </w:p>
        </w:tc>
        <w:tc>
          <w:tcPr>
            <w:tcW w:w="0" w:type="auto"/>
            <w:vAlign w:val="center"/>
          </w:tcPr>
          <w:p w:rsidR="007E47AE" w:rsidRPr="00D11C06" w:rsidRDefault="007E47AE" w:rsidP="00B8271A">
            <w:pPr>
              <w:jc w:val="both"/>
            </w:pPr>
            <w:proofErr w:type="spellStart"/>
            <w:r w:rsidRPr="00D11C06">
              <w:rPr>
                <w:b/>
                <w:bCs/>
              </w:rPr>
              <w:t>Κατάλυσις</w:t>
            </w:r>
            <w:proofErr w:type="spellEnd"/>
            <w:r w:rsidRPr="00D11C06">
              <w:rPr>
                <w:b/>
                <w:bCs/>
              </w:rPr>
              <w:t xml:space="preserve">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6 </w:t>
            </w:r>
          </w:p>
        </w:tc>
        <w:tc>
          <w:tcPr>
            <w:tcW w:w="0" w:type="auto"/>
            <w:vAlign w:val="center"/>
          </w:tcPr>
          <w:p w:rsidR="007E47AE" w:rsidRPr="00D11C06" w:rsidRDefault="007E47AE" w:rsidP="00B8271A">
            <w:pPr>
              <w:jc w:val="both"/>
            </w:pPr>
            <w:r w:rsidRPr="00D11C06">
              <w:t xml:space="preserve">Θωμά του Αποστόλου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18 </w:t>
            </w:r>
          </w:p>
        </w:tc>
        <w:tc>
          <w:tcPr>
            <w:tcW w:w="0" w:type="auto"/>
            <w:vAlign w:val="center"/>
          </w:tcPr>
          <w:p w:rsidR="007E47AE" w:rsidRPr="00D11C06" w:rsidRDefault="007E47AE" w:rsidP="00B8271A">
            <w:pPr>
              <w:jc w:val="both"/>
            </w:pPr>
            <w:r w:rsidRPr="00D11C06">
              <w:t xml:space="preserve">Λουκά του </w:t>
            </w:r>
            <w:proofErr w:type="spellStart"/>
            <w:r w:rsidRPr="00D11C06">
              <w:t>Ευαγγελιστού</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23 </w:t>
            </w:r>
          </w:p>
        </w:tc>
        <w:tc>
          <w:tcPr>
            <w:tcW w:w="0" w:type="auto"/>
            <w:vAlign w:val="center"/>
          </w:tcPr>
          <w:p w:rsidR="007E47AE" w:rsidRPr="00D11C06" w:rsidRDefault="007E47AE" w:rsidP="00B8271A">
            <w:pPr>
              <w:jc w:val="both"/>
            </w:pPr>
            <w:r w:rsidRPr="00D11C06">
              <w:t xml:space="preserve">Ιακώβου του </w:t>
            </w:r>
            <w:proofErr w:type="spellStart"/>
            <w:r w:rsidRPr="00D11C06">
              <w:t>Αδελφοθέου</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26 </w:t>
            </w:r>
          </w:p>
        </w:tc>
        <w:tc>
          <w:tcPr>
            <w:tcW w:w="0" w:type="auto"/>
            <w:vAlign w:val="center"/>
          </w:tcPr>
          <w:p w:rsidR="007E47AE" w:rsidRPr="00D11C06" w:rsidRDefault="007E47AE" w:rsidP="00B8271A">
            <w:pPr>
              <w:jc w:val="both"/>
            </w:pPr>
            <w:r w:rsidRPr="00D11C06">
              <w:t xml:space="preserve">Δημητρίου του </w:t>
            </w:r>
            <w:proofErr w:type="spellStart"/>
            <w:r w:rsidRPr="00D11C06">
              <w:t>Μυροβλήτου</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r w:rsidRPr="00D11C06">
              <w:rPr>
                <w:b/>
                <w:bCs/>
              </w:rPr>
              <w:t xml:space="preserve">Νοέμβριος </w:t>
            </w:r>
          </w:p>
        </w:tc>
        <w:tc>
          <w:tcPr>
            <w:tcW w:w="0" w:type="auto"/>
            <w:vAlign w:val="center"/>
          </w:tcPr>
          <w:p w:rsidR="007E47AE" w:rsidRPr="00D11C06" w:rsidRDefault="007E47AE" w:rsidP="00B8271A">
            <w:pPr>
              <w:jc w:val="both"/>
            </w:pPr>
            <w:proofErr w:type="spellStart"/>
            <w:r w:rsidRPr="00D11C06">
              <w:rPr>
                <w:b/>
                <w:bCs/>
              </w:rPr>
              <w:t>Κατάλυσις</w:t>
            </w:r>
            <w:proofErr w:type="spellEnd"/>
            <w:r w:rsidRPr="00D11C06">
              <w:rPr>
                <w:b/>
                <w:bCs/>
              </w:rPr>
              <w:t xml:space="preserve">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 </w:t>
            </w:r>
          </w:p>
        </w:tc>
        <w:tc>
          <w:tcPr>
            <w:tcW w:w="0" w:type="auto"/>
            <w:vAlign w:val="center"/>
          </w:tcPr>
          <w:p w:rsidR="007E47AE" w:rsidRPr="00D11C06" w:rsidRDefault="007E47AE" w:rsidP="00B8271A">
            <w:pPr>
              <w:jc w:val="both"/>
            </w:pPr>
            <w:r w:rsidRPr="00D11C06">
              <w:t xml:space="preserve">Κοσμά και Δαμιανού των Αναργύρων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8 </w:t>
            </w:r>
          </w:p>
        </w:tc>
        <w:tc>
          <w:tcPr>
            <w:tcW w:w="0" w:type="auto"/>
            <w:vAlign w:val="center"/>
          </w:tcPr>
          <w:p w:rsidR="007E47AE" w:rsidRPr="00D11C06" w:rsidRDefault="007E47AE" w:rsidP="00B8271A">
            <w:pPr>
              <w:jc w:val="both"/>
            </w:pPr>
            <w:proofErr w:type="spellStart"/>
            <w:r w:rsidRPr="00D11C06">
              <w:t>Σύναξις</w:t>
            </w:r>
            <w:proofErr w:type="spellEnd"/>
            <w:r w:rsidRPr="00D11C06">
              <w:t xml:space="preserve"> Αρχαγγέλων Μιχαήλ και Γαβριήλ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9 </w:t>
            </w:r>
          </w:p>
        </w:tc>
        <w:tc>
          <w:tcPr>
            <w:tcW w:w="0" w:type="auto"/>
            <w:vAlign w:val="center"/>
          </w:tcPr>
          <w:p w:rsidR="007E47AE" w:rsidRPr="00D11C06" w:rsidRDefault="007E47AE" w:rsidP="00B8271A">
            <w:pPr>
              <w:jc w:val="both"/>
            </w:pPr>
            <w:r w:rsidRPr="00D11C06">
              <w:t xml:space="preserve">Νεκταρίου </w:t>
            </w:r>
            <w:proofErr w:type="spellStart"/>
            <w:r w:rsidRPr="00D11C06">
              <w:t>Πενταπόλεως</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12 </w:t>
            </w:r>
          </w:p>
        </w:tc>
        <w:tc>
          <w:tcPr>
            <w:tcW w:w="0" w:type="auto"/>
            <w:vAlign w:val="center"/>
          </w:tcPr>
          <w:p w:rsidR="007E47AE" w:rsidRPr="00D11C06" w:rsidRDefault="007E47AE" w:rsidP="00B8271A">
            <w:pPr>
              <w:jc w:val="both"/>
            </w:pPr>
            <w:r w:rsidRPr="00D11C06">
              <w:t xml:space="preserve">Ιωάννου του Ελεήμονος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13 </w:t>
            </w:r>
          </w:p>
        </w:tc>
        <w:tc>
          <w:tcPr>
            <w:tcW w:w="0" w:type="auto"/>
            <w:vAlign w:val="center"/>
          </w:tcPr>
          <w:p w:rsidR="007E47AE" w:rsidRPr="00D11C06" w:rsidRDefault="007E47AE" w:rsidP="00B8271A">
            <w:pPr>
              <w:jc w:val="both"/>
            </w:pPr>
            <w:r w:rsidRPr="00D11C06">
              <w:t xml:space="preserve">Ιωάννου του Χρυσοστόμου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14 </w:t>
            </w:r>
          </w:p>
        </w:tc>
        <w:tc>
          <w:tcPr>
            <w:tcW w:w="0" w:type="auto"/>
            <w:vAlign w:val="center"/>
          </w:tcPr>
          <w:p w:rsidR="007E47AE" w:rsidRPr="00D11C06" w:rsidRDefault="007E47AE" w:rsidP="00B8271A">
            <w:pPr>
              <w:jc w:val="both"/>
            </w:pPr>
            <w:r w:rsidRPr="00D11C06">
              <w:t xml:space="preserve">Φιλίππου του Αποστόλου </w:t>
            </w:r>
          </w:p>
        </w:tc>
        <w:tc>
          <w:tcPr>
            <w:tcW w:w="0" w:type="auto"/>
            <w:vAlign w:val="center"/>
          </w:tcPr>
          <w:p w:rsidR="007E47AE" w:rsidRPr="00D11C06" w:rsidRDefault="007E47AE" w:rsidP="00B8271A">
            <w:pPr>
              <w:jc w:val="both"/>
            </w:pPr>
            <w:r w:rsidRPr="00D11C06">
              <w:t xml:space="preserve">Ιχθύος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16 </w:t>
            </w:r>
          </w:p>
        </w:tc>
        <w:tc>
          <w:tcPr>
            <w:tcW w:w="0" w:type="auto"/>
            <w:vAlign w:val="center"/>
          </w:tcPr>
          <w:p w:rsidR="007E47AE" w:rsidRPr="00D11C06" w:rsidRDefault="007E47AE" w:rsidP="00B8271A">
            <w:pPr>
              <w:jc w:val="both"/>
            </w:pPr>
            <w:r w:rsidRPr="00D11C06">
              <w:t xml:space="preserve">Ματθαίου Αποστόλου και </w:t>
            </w:r>
            <w:proofErr w:type="spellStart"/>
            <w:r w:rsidRPr="00D11C06">
              <w:t>Ευαγγελιστού</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21 </w:t>
            </w:r>
          </w:p>
        </w:tc>
        <w:tc>
          <w:tcPr>
            <w:tcW w:w="0" w:type="auto"/>
            <w:vAlign w:val="center"/>
          </w:tcPr>
          <w:p w:rsidR="007E47AE" w:rsidRPr="00D11C06" w:rsidRDefault="007E47AE" w:rsidP="00B8271A">
            <w:pPr>
              <w:jc w:val="both"/>
            </w:pPr>
            <w:proofErr w:type="spellStart"/>
            <w:r w:rsidRPr="00D11C06">
              <w:t>Εισόδια</w:t>
            </w:r>
            <w:proofErr w:type="spellEnd"/>
            <w:r w:rsidRPr="00D11C06">
              <w:t xml:space="preserve"> της Θεοτόκου </w:t>
            </w:r>
          </w:p>
        </w:tc>
        <w:tc>
          <w:tcPr>
            <w:tcW w:w="0" w:type="auto"/>
            <w:vAlign w:val="center"/>
          </w:tcPr>
          <w:p w:rsidR="007E47AE" w:rsidRPr="00D11C06" w:rsidRDefault="007E47AE" w:rsidP="00B8271A">
            <w:pPr>
              <w:jc w:val="both"/>
            </w:pPr>
            <w:r w:rsidRPr="00D11C06">
              <w:t xml:space="preserve">Ιχθύος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25 </w:t>
            </w:r>
          </w:p>
        </w:tc>
        <w:tc>
          <w:tcPr>
            <w:tcW w:w="0" w:type="auto"/>
            <w:vAlign w:val="center"/>
          </w:tcPr>
          <w:p w:rsidR="007E47AE" w:rsidRPr="00D11C06" w:rsidRDefault="007E47AE" w:rsidP="00B8271A">
            <w:pPr>
              <w:jc w:val="both"/>
            </w:pPr>
            <w:r w:rsidRPr="00D11C06">
              <w:t xml:space="preserve">Αικατερίνης </w:t>
            </w:r>
            <w:proofErr w:type="spellStart"/>
            <w:r w:rsidRPr="00D11C06">
              <w:t>Μεγαλομάρτυρος</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30 </w:t>
            </w:r>
          </w:p>
        </w:tc>
        <w:tc>
          <w:tcPr>
            <w:tcW w:w="0" w:type="auto"/>
            <w:vAlign w:val="center"/>
          </w:tcPr>
          <w:p w:rsidR="007E47AE" w:rsidRPr="00D11C06" w:rsidRDefault="007E47AE" w:rsidP="00B8271A">
            <w:pPr>
              <w:jc w:val="both"/>
            </w:pPr>
            <w:r w:rsidRPr="00D11C06">
              <w:t xml:space="preserve">Ανδρέου Πρωτοκλήτου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p>
        </w:tc>
      </w:tr>
      <w:tr w:rsidR="007E47AE" w:rsidRPr="00D11C06" w:rsidTr="00B8271A">
        <w:trPr>
          <w:tblCellSpacing w:w="0" w:type="dxa"/>
        </w:trPr>
        <w:tc>
          <w:tcPr>
            <w:tcW w:w="0" w:type="auto"/>
            <w:vAlign w:val="center"/>
          </w:tcPr>
          <w:p w:rsidR="007E47AE" w:rsidRPr="00D11C06" w:rsidRDefault="007E47AE" w:rsidP="00B8271A">
            <w:pPr>
              <w:jc w:val="both"/>
            </w:pPr>
          </w:p>
        </w:tc>
        <w:tc>
          <w:tcPr>
            <w:tcW w:w="0" w:type="auto"/>
            <w:vAlign w:val="center"/>
          </w:tcPr>
          <w:p w:rsidR="007E47AE" w:rsidRPr="00D11C06" w:rsidRDefault="007E47AE" w:rsidP="00B8271A">
            <w:pPr>
              <w:jc w:val="both"/>
            </w:pPr>
            <w:r w:rsidRPr="00D11C06">
              <w:rPr>
                <w:b/>
                <w:bCs/>
              </w:rPr>
              <w:t xml:space="preserve">Δεκέμβριος </w:t>
            </w:r>
          </w:p>
        </w:tc>
        <w:tc>
          <w:tcPr>
            <w:tcW w:w="0" w:type="auto"/>
            <w:vAlign w:val="center"/>
          </w:tcPr>
          <w:p w:rsidR="007E47AE" w:rsidRPr="00D11C06" w:rsidRDefault="007E47AE" w:rsidP="00B8271A">
            <w:pPr>
              <w:jc w:val="both"/>
            </w:pPr>
            <w:proofErr w:type="spellStart"/>
            <w:r w:rsidRPr="00D11C06">
              <w:rPr>
                <w:b/>
                <w:bCs/>
              </w:rPr>
              <w:t>Κατάλυσις</w:t>
            </w:r>
            <w:proofErr w:type="spellEnd"/>
            <w:r w:rsidRPr="00D11C06">
              <w:rPr>
                <w:b/>
                <w:bCs/>
              </w:rPr>
              <w:t xml:space="preserve">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4 </w:t>
            </w:r>
          </w:p>
        </w:tc>
        <w:tc>
          <w:tcPr>
            <w:tcW w:w="0" w:type="auto"/>
            <w:vAlign w:val="center"/>
          </w:tcPr>
          <w:p w:rsidR="007E47AE" w:rsidRPr="00D11C06" w:rsidRDefault="007E47AE" w:rsidP="00B8271A">
            <w:pPr>
              <w:jc w:val="both"/>
            </w:pPr>
            <w:r w:rsidRPr="00D11C06">
              <w:t xml:space="preserve">Βαρβάρας </w:t>
            </w:r>
            <w:proofErr w:type="spellStart"/>
            <w:r w:rsidRPr="00D11C06">
              <w:t>Μεγαλομάρτυρος</w:t>
            </w:r>
            <w:proofErr w:type="spellEnd"/>
            <w:r w:rsidRPr="00D11C06">
              <w:t xml:space="preserve">, Ιωάννου Δαμασκηνού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5 </w:t>
            </w:r>
          </w:p>
        </w:tc>
        <w:tc>
          <w:tcPr>
            <w:tcW w:w="0" w:type="auto"/>
            <w:vAlign w:val="center"/>
          </w:tcPr>
          <w:p w:rsidR="007E47AE" w:rsidRPr="00D11C06" w:rsidRDefault="007E47AE" w:rsidP="00B8271A">
            <w:pPr>
              <w:jc w:val="both"/>
            </w:pPr>
            <w:r w:rsidRPr="00D11C06">
              <w:t xml:space="preserve">Σάββα του Ηγιασμένου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6 </w:t>
            </w:r>
          </w:p>
        </w:tc>
        <w:tc>
          <w:tcPr>
            <w:tcW w:w="0" w:type="auto"/>
            <w:vAlign w:val="center"/>
          </w:tcPr>
          <w:p w:rsidR="007E47AE" w:rsidRPr="00D11C06" w:rsidRDefault="007E47AE" w:rsidP="00B8271A">
            <w:pPr>
              <w:jc w:val="both"/>
            </w:pPr>
            <w:r w:rsidRPr="00D11C06">
              <w:t xml:space="preserve">Νικολάου Επισκόπου Μύρων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9 </w:t>
            </w:r>
          </w:p>
        </w:tc>
        <w:tc>
          <w:tcPr>
            <w:tcW w:w="0" w:type="auto"/>
            <w:vAlign w:val="center"/>
          </w:tcPr>
          <w:p w:rsidR="007E47AE" w:rsidRPr="00D11C06" w:rsidRDefault="007E47AE" w:rsidP="00B8271A">
            <w:pPr>
              <w:jc w:val="both"/>
            </w:pPr>
            <w:proofErr w:type="spellStart"/>
            <w:r w:rsidRPr="00D11C06">
              <w:t>Σύλληψις</w:t>
            </w:r>
            <w:proofErr w:type="spellEnd"/>
            <w:r w:rsidRPr="00D11C06">
              <w:t xml:space="preserve"> Αγίας </w:t>
            </w:r>
            <w:proofErr w:type="spellStart"/>
            <w:r w:rsidRPr="00D11C06">
              <w:t>Άννης</w:t>
            </w:r>
            <w:proofErr w:type="spellEnd"/>
            <w:r w:rsidRPr="00D11C06">
              <w:t xml:space="preserve">, Μητρός της Θεοτόκου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12 </w:t>
            </w:r>
          </w:p>
        </w:tc>
        <w:tc>
          <w:tcPr>
            <w:tcW w:w="0" w:type="auto"/>
            <w:vAlign w:val="center"/>
          </w:tcPr>
          <w:p w:rsidR="007E47AE" w:rsidRPr="00D11C06" w:rsidRDefault="007E47AE" w:rsidP="00B8271A">
            <w:pPr>
              <w:jc w:val="both"/>
            </w:pPr>
            <w:r w:rsidRPr="00D11C06">
              <w:t xml:space="preserve">Σπυρίδωνος </w:t>
            </w:r>
            <w:proofErr w:type="spellStart"/>
            <w:r w:rsidRPr="00D11C06">
              <w:t>Τριμυθούντος</w:t>
            </w:r>
            <w:proofErr w:type="spellEnd"/>
            <w:r w:rsidRPr="00D11C06">
              <w:t xml:space="preserve"> του Θαυματουργού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15 </w:t>
            </w:r>
          </w:p>
        </w:tc>
        <w:tc>
          <w:tcPr>
            <w:tcW w:w="0" w:type="auto"/>
            <w:vAlign w:val="center"/>
          </w:tcPr>
          <w:p w:rsidR="007E47AE" w:rsidRPr="00D11C06" w:rsidRDefault="007E47AE" w:rsidP="00B8271A">
            <w:pPr>
              <w:jc w:val="both"/>
            </w:pPr>
            <w:r w:rsidRPr="00D11C06">
              <w:t xml:space="preserve">Ελευθερίου </w:t>
            </w:r>
            <w:proofErr w:type="spellStart"/>
            <w:r w:rsidRPr="00D11C06">
              <w:t>Ιερομάρτυρος</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17 </w:t>
            </w:r>
          </w:p>
        </w:tc>
        <w:tc>
          <w:tcPr>
            <w:tcW w:w="0" w:type="auto"/>
            <w:vAlign w:val="center"/>
          </w:tcPr>
          <w:p w:rsidR="007E47AE" w:rsidRPr="00D11C06" w:rsidRDefault="007E47AE" w:rsidP="00B8271A">
            <w:pPr>
              <w:jc w:val="both"/>
            </w:pPr>
            <w:r w:rsidRPr="00D11C06">
              <w:t xml:space="preserve">Δανιήλ Προφήτου, Διονυσίου Ζακύνθου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20 </w:t>
            </w:r>
          </w:p>
        </w:tc>
        <w:tc>
          <w:tcPr>
            <w:tcW w:w="0" w:type="auto"/>
            <w:vAlign w:val="center"/>
          </w:tcPr>
          <w:p w:rsidR="007E47AE" w:rsidRPr="00D11C06" w:rsidRDefault="007E47AE" w:rsidP="00B8271A">
            <w:pPr>
              <w:jc w:val="both"/>
            </w:pPr>
            <w:r w:rsidRPr="00D11C06">
              <w:t xml:space="preserve">Ιγνατίου του Θεοφόρου </w:t>
            </w:r>
          </w:p>
        </w:tc>
        <w:tc>
          <w:tcPr>
            <w:tcW w:w="0" w:type="auto"/>
            <w:vAlign w:val="center"/>
          </w:tcPr>
          <w:p w:rsidR="007E47AE" w:rsidRPr="00D11C06" w:rsidRDefault="007E47AE" w:rsidP="00B8271A">
            <w:pPr>
              <w:jc w:val="both"/>
            </w:pPr>
            <w:r w:rsidRPr="00D11C06">
              <w:t xml:space="preserve">Οίνου &amp; ελαίου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24 </w:t>
            </w:r>
          </w:p>
        </w:tc>
        <w:tc>
          <w:tcPr>
            <w:tcW w:w="0" w:type="auto"/>
            <w:vAlign w:val="center"/>
          </w:tcPr>
          <w:p w:rsidR="007E47AE" w:rsidRPr="00D11C06" w:rsidRDefault="007E47AE" w:rsidP="00B8271A">
            <w:pPr>
              <w:jc w:val="both"/>
            </w:pPr>
            <w:r w:rsidRPr="00D11C06">
              <w:t xml:space="preserve">Παραμονή των Χριστουγέννων </w:t>
            </w:r>
          </w:p>
        </w:tc>
        <w:tc>
          <w:tcPr>
            <w:tcW w:w="0" w:type="auto"/>
            <w:vAlign w:val="center"/>
          </w:tcPr>
          <w:p w:rsidR="007E47AE" w:rsidRPr="00D11C06" w:rsidRDefault="007E47AE" w:rsidP="00B8271A">
            <w:pPr>
              <w:jc w:val="both"/>
            </w:pPr>
            <w:r w:rsidRPr="00D11C06">
              <w:t xml:space="preserve">Νηστεία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25 </w:t>
            </w:r>
          </w:p>
        </w:tc>
        <w:tc>
          <w:tcPr>
            <w:tcW w:w="0" w:type="auto"/>
            <w:vAlign w:val="center"/>
          </w:tcPr>
          <w:p w:rsidR="007E47AE" w:rsidRPr="00D11C06" w:rsidRDefault="007E47AE" w:rsidP="00B8271A">
            <w:pPr>
              <w:jc w:val="both"/>
            </w:pPr>
            <w:proofErr w:type="spellStart"/>
            <w:r w:rsidRPr="00D11C06">
              <w:t>Γέννησις</w:t>
            </w:r>
            <w:proofErr w:type="spellEnd"/>
            <w:r w:rsidRPr="00D11C06">
              <w:t xml:space="preserve"> Ιησού Χριστού </w:t>
            </w:r>
          </w:p>
        </w:tc>
        <w:tc>
          <w:tcPr>
            <w:tcW w:w="0" w:type="auto"/>
            <w:vAlign w:val="center"/>
          </w:tcPr>
          <w:p w:rsidR="007E47AE" w:rsidRPr="00D11C06" w:rsidRDefault="007E47AE" w:rsidP="00B8271A">
            <w:pPr>
              <w:jc w:val="both"/>
            </w:pPr>
            <w:r w:rsidRPr="00D11C06">
              <w:t xml:space="preserve">Εις πάντα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26 </w:t>
            </w:r>
          </w:p>
        </w:tc>
        <w:tc>
          <w:tcPr>
            <w:tcW w:w="0" w:type="auto"/>
            <w:vAlign w:val="center"/>
          </w:tcPr>
          <w:p w:rsidR="007E47AE" w:rsidRPr="00D11C06" w:rsidRDefault="007E47AE" w:rsidP="00B8271A">
            <w:pPr>
              <w:jc w:val="both"/>
            </w:pPr>
            <w:proofErr w:type="spellStart"/>
            <w:r w:rsidRPr="00D11C06">
              <w:t>Σύναξις</w:t>
            </w:r>
            <w:proofErr w:type="spellEnd"/>
            <w:r w:rsidRPr="00D11C06">
              <w:t xml:space="preserve"> της Θεοτόκου </w:t>
            </w:r>
          </w:p>
        </w:tc>
        <w:tc>
          <w:tcPr>
            <w:tcW w:w="0" w:type="auto"/>
            <w:vAlign w:val="center"/>
          </w:tcPr>
          <w:p w:rsidR="007E47AE" w:rsidRPr="00D11C06" w:rsidRDefault="007E47AE" w:rsidP="00B8271A">
            <w:pPr>
              <w:jc w:val="both"/>
            </w:pPr>
            <w:r w:rsidRPr="00D11C06">
              <w:t xml:space="preserve">Ιχθύος </w:t>
            </w:r>
          </w:p>
        </w:tc>
      </w:tr>
      <w:tr w:rsidR="007E47AE" w:rsidRPr="00D11C06" w:rsidTr="00B8271A">
        <w:trPr>
          <w:tblCellSpacing w:w="0" w:type="dxa"/>
        </w:trPr>
        <w:tc>
          <w:tcPr>
            <w:tcW w:w="0" w:type="auto"/>
            <w:vAlign w:val="center"/>
          </w:tcPr>
          <w:p w:rsidR="007E47AE" w:rsidRPr="00D11C06" w:rsidRDefault="007E47AE" w:rsidP="00B8271A">
            <w:pPr>
              <w:jc w:val="both"/>
            </w:pPr>
            <w:r w:rsidRPr="00D11C06">
              <w:t xml:space="preserve">27 </w:t>
            </w:r>
          </w:p>
        </w:tc>
        <w:tc>
          <w:tcPr>
            <w:tcW w:w="0" w:type="auto"/>
            <w:vAlign w:val="center"/>
          </w:tcPr>
          <w:p w:rsidR="007E47AE" w:rsidRPr="00D11C06" w:rsidRDefault="007E47AE" w:rsidP="00B8271A">
            <w:pPr>
              <w:jc w:val="both"/>
            </w:pPr>
            <w:r w:rsidRPr="00D11C06">
              <w:t xml:space="preserve">Στεφάνου </w:t>
            </w:r>
            <w:proofErr w:type="spellStart"/>
            <w:r w:rsidRPr="00D11C06">
              <w:t>Πρωτομάρτυρος</w:t>
            </w:r>
            <w:proofErr w:type="spellEnd"/>
            <w:r w:rsidRPr="00D11C06">
              <w:t xml:space="preserve"> </w:t>
            </w:r>
          </w:p>
        </w:tc>
        <w:tc>
          <w:tcPr>
            <w:tcW w:w="0" w:type="auto"/>
            <w:vAlign w:val="center"/>
          </w:tcPr>
          <w:p w:rsidR="007E47AE" w:rsidRPr="00D11C06" w:rsidRDefault="007E47AE" w:rsidP="00B8271A">
            <w:pPr>
              <w:jc w:val="both"/>
            </w:pPr>
            <w:r w:rsidRPr="00D11C06">
              <w:t xml:space="preserve">Οίνου &amp; ελαίου </w:t>
            </w:r>
          </w:p>
        </w:tc>
      </w:tr>
    </w:tbl>
    <w:p w:rsidR="007E47AE" w:rsidRPr="00D11C06" w:rsidRDefault="007E47AE" w:rsidP="007E47AE">
      <w:pPr>
        <w:pStyle w:val="subtitle"/>
        <w:jc w:val="both"/>
        <w:rPr>
          <w:b/>
          <w:color w:val="000000"/>
        </w:rPr>
      </w:pPr>
      <w:r w:rsidRPr="00D11C06">
        <w:rPr>
          <w:b/>
          <w:color w:val="000000"/>
        </w:rPr>
        <w:t>Απαραίτητες Σημειώσεις</w:t>
      </w:r>
    </w:p>
    <w:p w:rsidR="007E47AE" w:rsidRPr="00D11C06" w:rsidRDefault="007E47AE" w:rsidP="007E47AE">
      <w:pPr>
        <w:numPr>
          <w:ilvl w:val="0"/>
          <w:numId w:val="1"/>
        </w:numPr>
        <w:spacing w:before="100" w:beforeAutospacing="1" w:after="100" w:afterAutospacing="1"/>
        <w:ind w:left="0" w:firstLine="0"/>
        <w:jc w:val="both"/>
        <w:rPr>
          <w:color w:val="000000"/>
        </w:rPr>
      </w:pPr>
      <w:r w:rsidRPr="00D11C06">
        <w:rPr>
          <w:color w:val="000000"/>
        </w:rPr>
        <w:t xml:space="preserve">Σύμφωνα με τους Ιερούς Κανόνες της Εκκλησίας μας, τους οποίους αναφέρει και αναλύει ο Άγιος Νικόδημος ο Αγιορείτης στο «Ιερό Πηδάλιο», </w:t>
      </w:r>
      <w:proofErr w:type="spellStart"/>
      <w:r w:rsidRPr="00D11C06">
        <w:rPr>
          <w:color w:val="000000"/>
        </w:rPr>
        <w:t>Mόνο</w:t>
      </w:r>
      <w:proofErr w:type="spellEnd"/>
      <w:r w:rsidRPr="00D11C06">
        <w:rPr>
          <w:color w:val="000000"/>
        </w:rPr>
        <w:t xml:space="preserve"> την πρώτη Εβδομάδα μετά το Πάσχα (Εβδομάδα της Διακαινησίμου) και την Εβδομάδα μετά την Πεντηκοστή, δε νηστεύουμε τις Τετάρτες και τις Παρασκευές. Επίσης, οι Νηστείες των Αγίων Αποστόλων και των Χριστουγέννων, καθώς και ο πίνακας με τις καταλύσεις των τροφών, είναι εναρμονισμένοι με τους Ιερούς Κανόνες που συνέγραψαν οι Άγιοι με τη Χάρη του Αγίου Πνεύματος, χωρίς να παρουσιάζουν το φαινόμενο που συναντάμε σχεδόν σε όλα τα </w:t>
      </w:r>
      <w:proofErr w:type="spellStart"/>
      <w:r w:rsidRPr="00D11C06">
        <w:rPr>
          <w:color w:val="000000"/>
        </w:rPr>
        <w:t>Νηστειολόγια</w:t>
      </w:r>
      <w:proofErr w:type="spellEnd"/>
      <w:r w:rsidRPr="00D11C06">
        <w:rPr>
          <w:color w:val="000000"/>
        </w:rPr>
        <w:t xml:space="preserve"> της εποχής μας, δηλαδή τη χαλαρότητα στον τρόπο τήρησης των Νηστειών, όπως επίσης και τις (χωρίς Ιερή Αιτία) επιπλέον καταλύσεις των τροφών, κάτι που συμβαίνει από τον 18ο αιώνα, όπως μας αναφέρει χαρακτηριστικά ο Άγιος Νικόδημος ο Αγιορείτης στο «Ιερό Πηδάλιο» και που είναι ξένο προς την διδασκαλία των Αγίων Πατέρων της Ορθόδοξης Χριστιανικής Πίστης μας. </w:t>
      </w:r>
    </w:p>
    <w:p w:rsidR="007E47AE" w:rsidRPr="00D11C06" w:rsidRDefault="007E47AE" w:rsidP="007E47AE">
      <w:pPr>
        <w:numPr>
          <w:ilvl w:val="0"/>
          <w:numId w:val="1"/>
        </w:numPr>
        <w:spacing w:before="100" w:beforeAutospacing="1" w:after="100" w:afterAutospacing="1"/>
        <w:ind w:left="0" w:firstLine="0"/>
        <w:jc w:val="both"/>
        <w:rPr>
          <w:color w:val="000000"/>
        </w:rPr>
      </w:pPr>
      <w:r w:rsidRPr="00D11C06">
        <w:rPr>
          <w:color w:val="000000"/>
        </w:rPr>
        <w:t xml:space="preserve">Αν οποιαδήποτε από τις παραπάνω Εορτές, πέσει κατά τη διάρκεια της Καθαρής Εβδομάδας (που είναι η Εβδομάδα της Καθαρής Δευτέρας), ή της Μεγάλης Εβδομάδας, δεν λαμβάνουμε καθόλου υπόψη μας τον πίνακα με τις καταλύσεις, αφού τότε νηστεύουμε χωρίς λάδι, εκτός μόνο αν κατά τη διάρκεια των δύο αυτών Εβδομάδων, υπάρξει η Εορτή του Ευαγγελισμού της Θεοτόκου (25η Μαρτίου), η Οποία εάν πέσει την Καθαρή Εβδομάδα τρώμε το ψάρι, ενώ αν πέσει την Μεγάλη Εβδομάδα τρώμε το λάδι. </w:t>
      </w:r>
    </w:p>
    <w:p w:rsidR="006F1FEA" w:rsidRDefault="007E47AE" w:rsidP="007E47AE">
      <w:r w:rsidRPr="00D11C06">
        <w:rPr>
          <w:color w:val="000000"/>
        </w:rPr>
        <w:t xml:space="preserve">Την Τετάρτη της </w:t>
      </w:r>
      <w:proofErr w:type="spellStart"/>
      <w:r w:rsidRPr="00D11C06">
        <w:rPr>
          <w:color w:val="000000"/>
        </w:rPr>
        <w:t>Μεσοπεντηκοστής</w:t>
      </w:r>
      <w:proofErr w:type="spellEnd"/>
      <w:r w:rsidRPr="00D11C06">
        <w:rPr>
          <w:color w:val="000000"/>
        </w:rPr>
        <w:t xml:space="preserve"> (25 ημέρες μετά το Πάσχα), καθώς και την Τετάρτη της Αποδόσεως της Εορτής του Πάσχα (39 ημέρες μετά το Πάσχα), τρώμε το ψάρι. Στον υπολογισμό των ημερών περιλαμβάνεται και η Ημέρα του Πάσχα</w:t>
      </w:r>
    </w:p>
    <w:sectPr w:rsidR="006F1FEA" w:rsidSect="006F1F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0CD"/>
    <w:multiLevelType w:val="multilevel"/>
    <w:tmpl w:val="A4DC4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E47AE"/>
    <w:rsid w:val="006F1FEA"/>
    <w:rsid w:val="007E47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7A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E47AE"/>
    <w:pPr>
      <w:spacing w:before="100" w:beforeAutospacing="1" w:after="100" w:afterAutospacing="1"/>
    </w:pPr>
  </w:style>
  <w:style w:type="character" w:styleId="a3">
    <w:name w:val="Strong"/>
    <w:basedOn w:val="a0"/>
    <w:qFormat/>
    <w:rsid w:val="007E47AE"/>
    <w:rPr>
      <w:b/>
      <w:bCs/>
    </w:rPr>
  </w:style>
  <w:style w:type="paragraph" w:customStyle="1" w:styleId="subtitle">
    <w:name w:val="subtitle"/>
    <w:basedOn w:val="a"/>
    <w:rsid w:val="007E47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1721</Words>
  <Characters>9296</Characters>
  <Application>Microsoft Office Word</Application>
  <DocSecurity>0</DocSecurity>
  <Lines>77</Lines>
  <Paragraphs>21</Paragraphs>
  <ScaleCrop>false</ScaleCrop>
  <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2018-05-26T13:08:00Z</dcterms:created>
  <dcterms:modified xsi:type="dcterms:W3CDTF">2018-05-26T13:09:00Z</dcterms:modified>
</cp:coreProperties>
</file>